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7BE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7BEA" w:rsidRDefault="00DC76D3" w:rsidP="0010095E">
            <w:pPr>
              <w:pStyle w:val="EPName"/>
            </w:pPr>
            <w:r w:rsidRPr="005C7BEA">
              <w:t>Euroopan parlamentti</w:t>
            </w:r>
          </w:p>
          <w:p w:rsidR="00751A4A" w:rsidRPr="005C7BE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7BE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7BEA" w:rsidRDefault="00187494" w:rsidP="0010095E">
            <w:pPr>
              <w:pStyle w:val="EPLogo"/>
            </w:pPr>
            <w:r w:rsidRPr="005C7BE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7BEA" w:rsidRDefault="00D058B8" w:rsidP="004C5D52">
      <w:pPr>
        <w:pStyle w:val="LineTop"/>
      </w:pPr>
    </w:p>
    <w:p w:rsidR="00680577" w:rsidRPr="005C7BEA" w:rsidRDefault="00DC76D3" w:rsidP="00680577">
      <w:pPr>
        <w:pStyle w:val="EPBodyTA1"/>
      </w:pPr>
      <w:r w:rsidRPr="005C7BEA">
        <w:t>HYVÄKSYTYT TEKSTIT</w:t>
      </w:r>
    </w:p>
    <w:p w:rsidR="00D058B8" w:rsidRPr="005C7BEA" w:rsidRDefault="00D058B8" w:rsidP="00D058B8">
      <w:pPr>
        <w:pStyle w:val="LineBottom"/>
      </w:pPr>
    </w:p>
    <w:p w:rsidR="00DC76D3" w:rsidRPr="005C7BEA" w:rsidRDefault="00DC76D3" w:rsidP="00DC76D3">
      <w:pPr>
        <w:pStyle w:val="ATHeading1"/>
      </w:pPr>
      <w:bookmarkStart w:id="0" w:name="TANumber"/>
      <w:r w:rsidRPr="005C7BEA">
        <w:t>P9_</w:t>
      </w:r>
      <w:proofErr w:type="gramStart"/>
      <w:r w:rsidRPr="005C7BEA">
        <w:t>TA(</w:t>
      </w:r>
      <w:proofErr w:type="gramEnd"/>
      <w:r w:rsidRPr="005C7BEA">
        <w:t>2024)0</w:t>
      </w:r>
      <w:r w:rsidR="00CF755F" w:rsidRPr="005C7BEA">
        <w:t>376</w:t>
      </w:r>
      <w:bookmarkEnd w:id="0"/>
    </w:p>
    <w:p w:rsidR="00DC76D3" w:rsidRPr="005C7BEA" w:rsidRDefault="00DC76D3" w:rsidP="00DC76D3">
      <w:pPr>
        <w:pStyle w:val="ATHeading2"/>
      </w:pPr>
      <w:bookmarkStart w:id="1" w:name="title"/>
      <w:r w:rsidRPr="005C7BEA">
        <w:t>Matkustajien ennakkotiedot: ulkorajavalvonnan tehostaminen ja helpottaminen</w:t>
      </w:r>
      <w:bookmarkEnd w:id="1"/>
    </w:p>
    <w:p w:rsidR="00DC76D3" w:rsidRPr="005C7BEA" w:rsidRDefault="00DC76D3" w:rsidP="00DC76D3">
      <w:pPr>
        <w:rPr>
          <w:i/>
          <w:vanish/>
        </w:rPr>
      </w:pPr>
      <w:r w:rsidRPr="005C7BEA">
        <w:rPr>
          <w:i/>
        </w:rPr>
        <w:fldChar w:fldCharType="begin"/>
      </w:r>
      <w:r w:rsidRPr="005C7BEA">
        <w:rPr>
          <w:i/>
        </w:rPr>
        <w:instrText xml:space="preserve"> TC"(</w:instrText>
      </w:r>
      <w:bookmarkStart w:id="2" w:name="DocNumber"/>
      <w:r w:rsidRPr="005C7BEA">
        <w:rPr>
          <w:i/>
        </w:rPr>
        <w:instrText>A9-0409/2023</w:instrText>
      </w:r>
      <w:bookmarkEnd w:id="2"/>
      <w:r w:rsidRPr="005C7BEA">
        <w:rPr>
          <w:i/>
        </w:rPr>
        <w:instrText xml:space="preserve"> - Esittelijä: Jan</w:instrText>
      </w:r>
      <w:r w:rsidRPr="005C7BEA">
        <w:rPr>
          <w:i/>
        </w:rPr>
        <w:noBreakHyphen/>
        <w:instrText xml:space="preserve">Christoph Oetjen)"\l3 \n&gt; \* MERGEFORMAT </w:instrText>
      </w:r>
      <w:r w:rsidRPr="005C7BEA">
        <w:rPr>
          <w:i/>
        </w:rPr>
        <w:fldChar w:fldCharType="end"/>
      </w:r>
    </w:p>
    <w:p w:rsidR="00DC76D3" w:rsidRPr="005C7BEA" w:rsidRDefault="00DC76D3" w:rsidP="00DC76D3">
      <w:pPr>
        <w:rPr>
          <w:vanish/>
        </w:rPr>
      </w:pPr>
      <w:bookmarkStart w:id="3" w:name="Commission"/>
      <w:r w:rsidRPr="005C7BEA">
        <w:rPr>
          <w:vanish/>
        </w:rPr>
        <w:t>Kansalaisvapauksien sekä oikeus- ja sisäasioiden valiokunta</w:t>
      </w:r>
      <w:bookmarkEnd w:id="3"/>
    </w:p>
    <w:p w:rsidR="00DC76D3" w:rsidRPr="005C7BEA" w:rsidRDefault="00DC76D3" w:rsidP="00DC76D3">
      <w:pPr>
        <w:rPr>
          <w:vanish/>
        </w:rPr>
      </w:pPr>
      <w:bookmarkStart w:id="4" w:name="PE"/>
      <w:r w:rsidRPr="005C7BEA">
        <w:rPr>
          <w:vanish/>
        </w:rPr>
        <w:t>PE750.252</w:t>
      </w:r>
      <w:bookmarkEnd w:id="4"/>
    </w:p>
    <w:p w:rsidR="00DC76D3" w:rsidRPr="005C7BEA" w:rsidRDefault="00DC76D3" w:rsidP="00DC76D3">
      <w:pPr>
        <w:pStyle w:val="ATHeading3"/>
      </w:pPr>
      <w:bookmarkStart w:id="5" w:name="Sujet"/>
      <w:r w:rsidRPr="005C7BEA">
        <w:t>Euroopan parlamentin lainsäädäntöpäätöslauselma 2</w:t>
      </w:r>
      <w:r w:rsidR="007F5272" w:rsidRPr="005C7BEA">
        <w:t>5</w:t>
      </w:r>
      <w:r w:rsidRPr="005C7BEA">
        <w:t>. huhtikuuta 2024 ehdotuksesta Euroopan parlamentin ja neuvoston asetukseksi matkustajien ennakkotietojen (API-tiedot) keräämisestä ja siirtämisestä ulkorajavalvonnan tehostamiseksi ja helpottamiseksi, asetuksen (EU) 2019/817 ja asetuksen (EU) 2018/1726 muuttamisesta sekä neuvoston direktiivin 2004/82/EY kumoamisesta</w:t>
      </w:r>
      <w:bookmarkEnd w:id="5"/>
      <w:r w:rsidRPr="005C7BEA">
        <w:t xml:space="preserve"> </w:t>
      </w:r>
      <w:bookmarkStart w:id="6" w:name="References"/>
      <w:r w:rsidRPr="005C7BEA">
        <w:t>(</w:t>
      </w:r>
      <w:proofErr w:type="gramStart"/>
      <w:r w:rsidRPr="005C7BEA">
        <w:t>COM(</w:t>
      </w:r>
      <w:proofErr w:type="gramEnd"/>
      <w:r w:rsidRPr="005C7BEA">
        <w:t>2022)0729 – C9-0428/2022 – 2022/0424(COD))</w:t>
      </w:r>
      <w:bookmarkEnd w:id="6"/>
    </w:p>
    <w:p w:rsidR="004F1D1E" w:rsidRPr="005C7BEA" w:rsidRDefault="004F1D1E" w:rsidP="004F1D1E">
      <w:pPr>
        <w:pStyle w:val="NormalBold"/>
      </w:pPr>
      <w:bookmarkStart w:id="7" w:name="TextBodyBegin"/>
      <w:bookmarkEnd w:id="7"/>
      <w:r w:rsidRPr="005C7BEA">
        <w:t>(Tavallinen lainsäätämisjärjestys: ensimmäinen käsittely)</w:t>
      </w:r>
    </w:p>
    <w:p w:rsidR="004F1D1E" w:rsidRPr="005C7BEA" w:rsidRDefault="004F1D1E" w:rsidP="004F1D1E">
      <w:pPr>
        <w:pStyle w:val="EPComma"/>
      </w:pPr>
      <w:r w:rsidRPr="005C7BEA">
        <w:rPr>
          <w:i/>
          <w:iCs/>
        </w:rPr>
        <w:t>Euroopan parlamentti</w:t>
      </w:r>
      <w:r w:rsidRPr="005C7BEA">
        <w:t>, joka</w:t>
      </w:r>
    </w:p>
    <w:p w:rsidR="004F1D1E" w:rsidRPr="005C7BEA" w:rsidRDefault="004F1D1E" w:rsidP="004F1D1E">
      <w:pPr>
        <w:pStyle w:val="NormalHanging12a"/>
      </w:pPr>
      <w:r w:rsidRPr="005C7BEA">
        <w:t>–</w:t>
      </w:r>
      <w:r w:rsidRPr="005C7BEA">
        <w:tab/>
        <w:t>ottaa huomioon komission ehdotuksen Euroopan parlamentille ja neuvostolle (</w:t>
      </w:r>
      <w:proofErr w:type="gramStart"/>
      <w:r w:rsidRPr="005C7BEA">
        <w:t>COM(</w:t>
      </w:r>
      <w:proofErr w:type="gramEnd"/>
      <w:r w:rsidRPr="005C7BEA">
        <w:t>2022)0729),</w:t>
      </w:r>
    </w:p>
    <w:p w:rsidR="004F1D1E" w:rsidRPr="005C7BEA" w:rsidRDefault="004F1D1E" w:rsidP="004F1D1E">
      <w:pPr>
        <w:pStyle w:val="NormalHanging12a"/>
      </w:pPr>
      <w:r w:rsidRPr="005C7BEA">
        <w:t>–</w:t>
      </w:r>
      <w:r w:rsidRPr="005C7BEA">
        <w:tab/>
        <w:t>ottaa huomioon Euroopan unionin toiminnasta tehdyn sopimuksen 294 artiklan 2 kohdan, 77 artiklan 2 kohdan b ja d alakohdan ja 79 artiklan 2 kohdan c alakohdan, joiden mukaisesti komissio on antanut ehdotuksen Euroopan parlamentille (C9</w:t>
      </w:r>
      <w:r w:rsidRPr="005C7BEA">
        <w:noBreakHyphen/>
        <w:t>0428/2022),</w:t>
      </w:r>
    </w:p>
    <w:p w:rsidR="004F1D1E" w:rsidRPr="005C7BEA" w:rsidRDefault="004F1D1E" w:rsidP="004F1D1E">
      <w:pPr>
        <w:pStyle w:val="NormalHanging12a"/>
      </w:pPr>
      <w:r w:rsidRPr="005C7BEA">
        <w:t>–</w:t>
      </w:r>
      <w:r w:rsidRPr="005C7BEA">
        <w:tab/>
        <w:t>ottaa huomioon Euroopan unionin toiminnasta tehdyn sopimuksen 294 artiklan 3 kohdan,</w:t>
      </w:r>
    </w:p>
    <w:p w:rsidR="004F1D1E" w:rsidRPr="005C7BEA" w:rsidRDefault="004F1D1E" w:rsidP="004F1D1E">
      <w:pPr>
        <w:pStyle w:val="NormalHanging12a"/>
      </w:pPr>
      <w:r w:rsidRPr="005C7BEA">
        <w:t>–</w:t>
      </w:r>
      <w:r w:rsidRPr="005C7BEA">
        <w:tab/>
        <w:t>ottaa huomioon Euroopan talous- ja sosiaalikomitean 27. huhtikuuta 2023 antaman lausunnon</w:t>
      </w:r>
      <w:r w:rsidRPr="005C7BEA">
        <w:rPr>
          <w:rStyle w:val="FootnoteReference"/>
        </w:rPr>
        <w:footnoteReference w:id="1"/>
      </w:r>
      <w:r w:rsidRPr="005C7BEA">
        <w:t>,</w:t>
      </w:r>
    </w:p>
    <w:p w:rsidR="007F5272" w:rsidRPr="005C7BEA" w:rsidRDefault="007F5272" w:rsidP="004F1D1E">
      <w:pPr>
        <w:pStyle w:val="NormalHanging12a"/>
      </w:pPr>
      <w:r w:rsidRPr="005C7BEA">
        <w:t>–</w:t>
      </w:r>
      <w:r w:rsidRPr="005C7BEA">
        <w:tab/>
        <w:t>ottaa huomioon asiasta vastaavan valiokunnan työjärjestyksen 74 artiklan 4 kohdan mukaisesti hyväksymän alustavan sopimuks</w:t>
      </w:r>
      <w:r w:rsidR="00657509">
        <w:t>en sekä neuvoston edustajan 13. </w:t>
      </w:r>
      <w:r w:rsidRPr="005C7BEA">
        <w:t>maaliskuuta 2024 päivätyllä kirjeellä antaman sitoumuksen hyväksyä Euroopan parlamentin kanta Euroopan unionin toiminnasta t</w:t>
      </w:r>
      <w:r w:rsidR="005C7BEA" w:rsidRPr="005C7BEA">
        <w:t>ehdyn sopimuksen 294 artiklan 4 </w:t>
      </w:r>
      <w:r w:rsidRPr="005C7BEA">
        <w:t>kohdan mukaisesti,</w:t>
      </w:r>
    </w:p>
    <w:p w:rsidR="004F1D1E" w:rsidRPr="005C7BEA" w:rsidRDefault="004F1D1E" w:rsidP="004F1D1E">
      <w:pPr>
        <w:pStyle w:val="NormalHanging12a"/>
      </w:pPr>
      <w:r w:rsidRPr="005C7BEA">
        <w:t>–</w:t>
      </w:r>
      <w:r w:rsidRPr="005C7BEA">
        <w:tab/>
        <w:t>ottaa huomioon työjärjestyksen 59 artiklan,</w:t>
      </w:r>
    </w:p>
    <w:p w:rsidR="004F1D1E" w:rsidRPr="005C7BEA" w:rsidRDefault="004F1D1E" w:rsidP="004F1D1E">
      <w:pPr>
        <w:pStyle w:val="NormalHanging12a"/>
      </w:pPr>
      <w:r w:rsidRPr="005C7BEA">
        <w:t>–</w:t>
      </w:r>
      <w:r w:rsidRPr="005C7BEA">
        <w:tab/>
        <w:t>ottaa huomioon liikenne- ja matkailuvaliokunnan lausunnon,</w:t>
      </w:r>
    </w:p>
    <w:p w:rsidR="004F1D1E" w:rsidRPr="005C7BEA" w:rsidRDefault="004F1D1E" w:rsidP="004F1D1E">
      <w:pPr>
        <w:pStyle w:val="NormalHanging12a"/>
      </w:pPr>
      <w:r w:rsidRPr="005C7BEA">
        <w:t>–</w:t>
      </w:r>
      <w:r w:rsidRPr="005C7BEA">
        <w:tab/>
        <w:t xml:space="preserve">ottaa huomioon kansalaisvapauksien sekä oikeus- ja sisäasioiden valiokunnan </w:t>
      </w:r>
      <w:r w:rsidRPr="005C7BEA">
        <w:lastRenderedPageBreak/>
        <w:t>mietinnön (A9-0409/2023),</w:t>
      </w:r>
    </w:p>
    <w:p w:rsidR="004F1D1E" w:rsidRPr="005C7BEA" w:rsidRDefault="004F1D1E" w:rsidP="004F1D1E">
      <w:pPr>
        <w:pStyle w:val="NormalHanging12a"/>
      </w:pPr>
      <w:r w:rsidRPr="005C7BEA">
        <w:t>1.</w:t>
      </w:r>
      <w:r w:rsidRPr="005C7BEA">
        <w:tab/>
        <w:t>vahvistaa jäljempänä esitetyn ensimmäisen käsittelyn kannan;</w:t>
      </w:r>
    </w:p>
    <w:p w:rsidR="004F1D1E" w:rsidRPr="005C7BEA" w:rsidRDefault="004F1D1E" w:rsidP="004F1D1E">
      <w:pPr>
        <w:pStyle w:val="NormalHanging12a"/>
      </w:pPr>
      <w:r w:rsidRPr="005C7BEA">
        <w:t>2.</w:t>
      </w:r>
      <w:r w:rsidRPr="005C7BEA">
        <w:tab/>
        <w:t>pyytää komissiota antamaan asian uudelleen Euroopan parlamentin käsiteltäväksi, jos se korvaa ehdotuksensa, muuttaa sitä huomattavasti tai aikoo muuttaa sitä huomattavasti;</w:t>
      </w:r>
    </w:p>
    <w:p w:rsidR="00063D13" w:rsidRPr="005C7BEA" w:rsidRDefault="004F1D1E" w:rsidP="004F1D1E">
      <w:pPr>
        <w:pStyle w:val="NormalHanging12a"/>
      </w:pPr>
      <w:r w:rsidRPr="005C7BEA">
        <w:t>3.</w:t>
      </w:r>
      <w:r w:rsidRPr="005C7BEA">
        <w:tab/>
        <w:t>kehottaa puhemiestä välittämään parlamentin kannan neuvostolle ja komissiolle sekä kansallisille parlamenteille.</w:t>
      </w:r>
    </w:p>
    <w:p w:rsidR="005B4469" w:rsidRPr="005C7BEA" w:rsidRDefault="005B4469" w:rsidP="004F1D1E">
      <w:pPr>
        <w:pStyle w:val="NormalHanging12a"/>
        <w:sectPr w:rsidR="005B4469" w:rsidRPr="005C7BEA" w:rsidSect="003B09A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63D13" w:rsidRPr="005C7BEA" w:rsidRDefault="00063D13" w:rsidP="00063D13">
      <w:pPr>
        <w:spacing w:after="240"/>
        <w:rPr>
          <w:b/>
          <w:szCs w:val="24"/>
        </w:rPr>
      </w:pPr>
      <w:r w:rsidRPr="005C7BEA">
        <w:rPr>
          <w:b/>
          <w:szCs w:val="24"/>
        </w:rPr>
        <w:lastRenderedPageBreak/>
        <w:t>P9_TC1-</w:t>
      </w:r>
      <w:proofErr w:type="gramStart"/>
      <w:r w:rsidRPr="005C7BEA">
        <w:rPr>
          <w:b/>
          <w:szCs w:val="24"/>
        </w:rPr>
        <w:t>COD(</w:t>
      </w:r>
      <w:proofErr w:type="gramEnd"/>
      <w:r w:rsidRPr="005C7BEA">
        <w:rPr>
          <w:b/>
          <w:szCs w:val="24"/>
        </w:rPr>
        <w:t>2022)0424</w:t>
      </w:r>
    </w:p>
    <w:p w:rsidR="00217A6E" w:rsidRPr="005C7BEA" w:rsidRDefault="00063D13" w:rsidP="005C7BEA">
      <w:pPr>
        <w:widowControl/>
        <w:spacing w:before="120" w:after="120"/>
        <w:rPr>
          <w:b/>
          <w:szCs w:val="24"/>
          <w:lang w:eastAsia="en-US"/>
        </w:rPr>
      </w:pPr>
      <w:r w:rsidRPr="005C7BEA">
        <w:rPr>
          <w:b/>
          <w:szCs w:val="24"/>
        </w:rPr>
        <w:t>Euroopan parlamentin kanta, vahvistettu ensimmäisessä käsittelyssä 25. huhtikuuta 2024, Euroopan parlamentin ja neuvoston asetuksen (EU) 202</w:t>
      </w:r>
      <w:r w:rsidR="005C7BEA" w:rsidRPr="005C7BEA">
        <w:rPr>
          <w:b/>
          <w:szCs w:val="24"/>
        </w:rPr>
        <w:t>5</w:t>
      </w:r>
      <w:r w:rsidRPr="005C7BEA">
        <w:rPr>
          <w:b/>
          <w:szCs w:val="24"/>
        </w:rPr>
        <w:t xml:space="preserve">/… antamiseksi </w:t>
      </w:r>
      <w:r w:rsidR="00217A6E" w:rsidRPr="005C7BEA">
        <w:rPr>
          <w:b/>
          <w:szCs w:val="24"/>
          <w:lang w:eastAsia="en-US"/>
        </w:rPr>
        <w:t>matkustajien ennakkotietojen keräämisestä ja siirtämisestä ulkorajatarkastusten tehostamiseksi ja helpottamiseksi, asetusten (EU) 2018/1726 ja (EU) 2019/817 muuttamisesta sekä neuvoston direktiivin 2004/82/EY kumoamisesta</w:t>
      </w:r>
    </w:p>
    <w:p w:rsidR="005C7BEA" w:rsidRPr="005C7BEA" w:rsidRDefault="005C7BEA" w:rsidP="005C7BEA">
      <w:pPr>
        <w:suppressAutoHyphens/>
        <w:rPr>
          <w:i/>
          <w:szCs w:val="24"/>
        </w:rPr>
      </w:pPr>
      <w:r w:rsidRPr="005C7BEA">
        <w:rPr>
          <w:i/>
          <w:szCs w:val="24"/>
        </w:rPr>
        <w:t xml:space="preserve">(Euroopan parlamentin ja neuvoston päästyä sopimukseen parlamentin kanta vastaa lopullista säädöstä, asetusta (EU) </w:t>
      </w:r>
      <w:r w:rsidRPr="005C7BEA">
        <w:rPr>
          <w:i/>
        </w:rPr>
        <w:t>2025/12</w:t>
      </w:r>
      <w:r w:rsidRPr="005C7BEA">
        <w:rPr>
          <w:i/>
          <w:szCs w:val="24"/>
        </w:rPr>
        <w:t>.)</w:t>
      </w:r>
      <w:bookmarkStart w:id="8" w:name="_GoBack"/>
      <w:bookmarkEnd w:id="8"/>
    </w:p>
    <w:sectPr w:rsidR="005C7BEA" w:rsidRPr="005C7BEA" w:rsidSect="003B09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6D3" w:rsidRPr="003B09A2" w:rsidRDefault="00DC76D3">
      <w:r w:rsidRPr="003B09A2">
        <w:separator/>
      </w:r>
    </w:p>
  </w:endnote>
  <w:endnote w:type="continuationSeparator" w:id="0">
    <w:p w:rsidR="00DC76D3" w:rsidRPr="003B09A2" w:rsidRDefault="00DC76D3">
      <w:r w:rsidRPr="003B09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6D3" w:rsidRPr="003B09A2" w:rsidRDefault="00DC76D3">
      <w:r w:rsidRPr="003B09A2">
        <w:separator/>
      </w:r>
    </w:p>
  </w:footnote>
  <w:footnote w:type="continuationSeparator" w:id="0">
    <w:p w:rsidR="00DC76D3" w:rsidRPr="003B09A2" w:rsidRDefault="00DC76D3">
      <w:r w:rsidRPr="003B09A2">
        <w:continuationSeparator/>
      </w:r>
    </w:p>
  </w:footnote>
  <w:footnote w:id="1">
    <w:p w:rsidR="004F1D1E" w:rsidRPr="003B09A2" w:rsidRDefault="004F1D1E" w:rsidP="003B09A2">
      <w:pPr>
        <w:pStyle w:val="FootnoteText"/>
        <w:ind w:left="567" w:hanging="567"/>
        <w:rPr>
          <w:sz w:val="24"/>
          <w:lang w:val="fi-FI"/>
        </w:rPr>
      </w:pPr>
      <w:r w:rsidRPr="003B09A2">
        <w:rPr>
          <w:rStyle w:val="FootnoteReference"/>
          <w:sz w:val="24"/>
          <w:lang w:val="fi-FI"/>
        </w:rPr>
        <w:footnoteRef/>
      </w:r>
      <w:r w:rsidR="003B09A2" w:rsidRPr="003B09A2">
        <w:rPr>
          <w:sz w:val="24"/>
          <w:lang w:val="fi-FI"/>
        </w:rPr>
        <w:t xml:space="preserve"> </w:t>
      </w:r>
      <w:r w:rsidR="003B09A2" w:rsidRPr="003B09A2">
        <w:rPr>
          <w:sz w:val="24"/>
          <w:lang w:val="fi-FI"/>
        </w:rPr>
        <w:tab/>
      </w:r>
      <w:r w:rsidRPr="003B09A2">
        <w:rPr>
          <w:sz w:val="24"/>
          <w:lang w:val="fi-FI"/>
        </w:rPr>
        <w:t>E</w:t>
      </w:r>
      <w:r w:rsidR="007F5272">
        <w:rPr>
          <w:sz w:val="24"/>
          <w:lang w:val="fi-FI"/>
        </w:rPr>
        <w:t xml:space="preserve">UVL </w:t>
      </w:r>
      <w:r w:rsidR="007F5272" w:rsidRPr="00063D13">
        <w:rPr>
          <w:sz w:val="24"/>
          <w:szCs w:val="24"/>
          <w:lang w:val="fi-FI"/>
        </w:rPr>
        <w:t xml:space="preserve">C </w:t>
      </w:r>
      <w:r w:rsidR="007F5272" w:rsidRPr="00F47DFE">
        <w:rPr>
          <w:sz w:val="24"/>
          <w:szCs w:val="24"/>
          <w:lang w:val="fi-FI"/>
        </w:rPr>
        <w:t>228</w:t>
      </w:r>
      <w:r w:rsidR="007F5272" w:rsidRPr="00063D13">
        <w:rPr>
          <w:sz w:val="24"/>
          <w:szCs w:val="24"/>
          <w:lang w:val="fi-FI"/>
        </w:rPr>
        <w:t xml:space="preserve">, </w:t>
      </w:r>
      <w:r w:rsidR="007F5272" w:rsidRPr="00F47DFE">
        <w:rPr>
          <w:sz w:val="24"/>
          <w:szCs w:val="24"/>
          <w:lang w:val="fi-FI"/>
        </w:rPr>
        <w:t>29</w:t>
      </w:r>
      <w:r w:rsidR="007F5272" w:rsidRPr="00063D13">
        <w:rPr>
          <w:sz w:val="24"/>
          <w:szCs w:val="24"/>
          <w:lang w:val="fi-FI"/>
        </w:rPr>
        <w:t>.</w:t>
      </w:r>
      <w:r w:rsidR="007F5272" w:rsidRPr="00F47DFE">
        <w:rPr>
          <w:sz w:val="24"/>
          <w:szCs w:val="24"/>
          <w:lang w:val="fi-FI"/>
        </w:rPr>
        <w:t>6</w:t>
      </w:r>
      <w:r w:rsidR="007F5272" w:rsidRPr="00063D13">
        <w:rPr>
          <w:sz w:val="24"/>
          <w:szCs w:val="24"/>
          <w:lang w:val="fi-FI"/>
        </w:rPr>
        <w:t>.</w:t>
      </w:r>
      <w:r w:rsidR="007F5272" w:rsidRPr="00F47DFE">
        <w:rPr>
          <w:sz w:val="24"/>
          <w:szCs w:val="24"/>
          <w:lang w:val="fi-FI"/>
        </w:rPr>
        <w:t>2023</w:t>
      </w:r>
      <w:r w:rsidR="007F5272" w:rsidRPr="00063D13">
        <w:rPr>
          <w:sz w:val="24"/>
          <w:szCs w:val="24"/>
          <w:lang w:val="fi-FI"/>
        </w:rPr>
        <w:t xml:space="preserve">, s. </w:t>
      </w:r>
      <w:r w:rsidR="007F5272" w:rsidRPr="00F47DFE">
        <w:rPr>
          <w:sz w:val="24"/>
          <w:szCs w:val="24"/>
          <w:lang w:val="fi-FI"/>
        </w:rPr>
        <w:t>97</w:t>
      </w:r>
      <w:r w:rsidRPr="003B09A2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F224135"/>
    <w:multiLevelType w:val="hybridMultilevel"/>
    <w:tmpl w:val="6DC801AE"/>
    <w:lvl w:ilvl="0" w:tplc="BCC2E5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B50C71"/>
    <w:multiLevelType w:val="hybridMultilevel"/>
    <w:tmpl w:val="F4949920"/>
    <w:lvl w:ilvl="0" w:tplc="2C4A8BC2">
      <w:start w:val="2"/>
      <w:numFmt w:val="bullet"/>
      <w:lvlText w:val=""/>
      <w:lvlJc w:val="left"/>
      <w:pPr>
        <w:ind w:left="1080" w:hanging="720"/>
      </w:pPr>
      <w:rPr>
        <w:rFonts w:ascii="Symbol" w:eastAsia="Times New Roman" w:hAnsi="Symbol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577A84"/>
    <w:multiLevelType w:val="hybridMultilevel"/>
    <w:tmpl w:val="BEC07A40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B720AA5"/>
    <w:multiLevelType w:val="hybridMultilevel"/>
    <w:tmpl w:val="FE104D5E"/>
    <w:lvl w:ilvl="0" w:tplc="5712A2F4">
      <w:start w:val="1"/>
      <w:numFmt w:val="decimal"/>
      <w:lvlText w:val="%1)"/>
      <w:lvlJc w:val="left"/>
      <w:pPr>
        <w:ind w:left="720" w:hanging="360"/>
      </w:pPr>
    </w:lvl>
    <w:lvl w:ilvl="1" w:tplc="172A0560" w:tentative="1">
      <w:start w:val="1"/>
      <w:numFmt w:val="lowerLetter"/>
      <w:lvlText w:val="%2."/>
      <w:lvlJc w:val="left"/>
      <w:pPr>
        <w:ind w:left="1440" w:hanging="360"/>
      </w:pPr>
    </w:lvl>
    <w:lvl w:ilvl="2" w:tplc="9468F436" w:tentative="1">
      <w:start w:val="1"/>
      <w:numFmt w:val="lowerRoman"/>
      <w:lvlText w:val="%3."/>
      <w:lvlJc w:val="right"/>
      <w:pPr>
        <w:ind w:left="2160" w:hanging="180"/>
      </w:pPr>
    </w:lvl>
    <w:lvl w:ilvl="3" w:tplc="76122FA0" w:tentative="1">
      <w:start w:val="1"/>
      <w:numFmt w:val="decimal"/>
      <w:lvlText w:val="%4."/>
      <w:lvlJc w:val="left"/>
      <w:pPr>
        <w:ind w:left="2880" w:hanging="360"/>
      </w:pPr>
    </w:lvl>
    <w:lvl w:ilvl="4" w:tplc="7FD6AA14" w:tentative="1">
      <w:start w:val="1"/>
      <w:numFmt w:val="lowerLetter"/>
      <w:lvlText w:val="%5."/>
      <w:lvlJc w:val="left"/>
      <w:pPr>
        <w:ind w:left="3600" w:hanging="360"/>
      </w:pPr>
    </w:lvl>
    <w:lvl w:ilvl="5" w:tplc="476EBEB4" w:tentative="1">
      <w:start w:val="1"/>
      <w:numFmt w:val="lowerRoman"/>
      <w:lvlText w:val="%6."/>
      <w:lvlJc w:val="right"/>
      <w:pPr>
        <w:ind w:left="4320" w:hanging="180"/>
      </w:pPr>
    </w:lvl>
    <w:lvl w:ilvl="6" w:tplc="831083DC" w:tentative="1">
      <w:start w:val="1"/>
      <w:numFmt w:val="decimal"/>
      <w:lvlText w:val="%7."/>
      <w:lvlJc w:val="left"/>
      <w:pPr>
        <w:ind w:left="5040" w:hanging="360"/>
      </w:pPr>
    </w:lvl>
    <w:lvl w:ilvl="7" w:tplc="12769BB8" w:tentative="1">
      <w:start w:val="1"/>
      <w:numFmt w:val="lowerLetter"/>
      <w:lvlText w:val="%8."/>
      <w:lvlJc w:val="left"/>
      <w:pPr>
        <w:ind w:left="5760" w:hanging="360"/>
      </w:pPr>
    </w:lvl>
    <w:lvl w:ilvl="8" w:tplc="5E2E8FF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5"/>
  </w:num>
  <w:num w:numId="46">
    <w:abstractNumId w:val="12"/>
  </w:num>
  <w:num w:numId="47">
    <w:abstractNumId w:val="13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FI"/>
    <w:docVar w:name="dvnumam" w:val="166"/>
    <w:docVar w:name="dvpe" w:val="750.252"/>
    <w:docVar w:name="dvrapporteur" w:val="Esittelijä: "/>
    <w:docVar w:name="dvstar" w:val="***I"/>
    <w:docVar w:name="dvtitre" w:val="Euroopan parlamentin lainsäädäntöpäätöslauselma 24. huhtikuuta 2024 ehdotuksesta Euroopan parlamentin ja neuvoston asetukseksi matkustajien ennakkotietojen (API-tiedot) keräämisestä ja siirtämisestä ulkorajavalvonnan tehostamiseksi ja helpottamiseksi, asetuksen (EU) 2019/817 ja asetuksen (EU) 2018/1726 muuttamisesta sekä neuvoston direktiivin 2004/82/EY kumoamisesta(COM(2022)0729 – C9-0428/2022 – 2022/0424(COD))"/>
  </w:docVars>
  <w:rsids>
    <w:rsidRoot w:val="00DC76D3"/>
    <w:rsid w:val="00002272"/>
    <w:rsid w:val="00063D13"/>
    <w:rsid w:val="00064002"/>
    <w:rsid w:val="000677B9"/>
    <w:rsid w:val="00074841"/>
    <w:rsid w:val="000831BA"/>
    <w:rsid w:val="000A42CC"/>
    <w:rsid w:val="000E7DD9"/>
    <w:rsid w:val="0010095E"/>
    <w:rsid w:val="00125B37"/>
    <w:rsid w:val="00187494"/>
    <w:rsid w:val="001F32AE"/>
    <w:rsid w:val="00217A6E"/>
    <w:rsid w:val="002767FF"/>
    <w:rsid w:val="002B18FE"/>
    <w:rsid w:val="002B5493"/>
    <w:rsid w:val="00343214"/>
    <w:rsid w:val="00361C00"/>
    <w:rsid w:val="00395FA1"/>
    <w:rsid w:val="003B09A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D1E"/>
    <w:rsid w:val="0050519A"/>
    <w:rsid w:val="005072A1"/>
    <w:rsid w:val="00514517"/>
    <w:rsid w:val="00545827"/>
    <w:rsid w:val="00560270"/>
    <w:rsid w:val="005B4469"/>
    <w:rsid w:val="005C2568"/>
    <w:rsid w:val="005C7BEA"/>
    <w:rsid w:val="006037C0"/>
    <w:rsid w:val="0065750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27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55F"/>
    <w:rsid w:val="00D058B8"/>
    <w:rsid w:val="00D56C11"/>
    <w:rsid w:val="00D834A0"/>
    <w:rsid w:val="00D872DF"/>
    <w:rsid w:val="00D91E21"/>
    <w:rsid w:val="00DA7FCD"/>
    <w:rsid w:val="00DC76D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7DF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6E3107"/>
  <w15:chartTrackingRefBased/>
  <w15:docId w15:val="{0F3D8219-A953-4A71-B035-645A8B71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F1D1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F1D1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F1D1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F1D1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F1D1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F1D1E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4F1D1E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4F1D1E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4F1D1E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4F1D1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F1D1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F1D1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F1D1E"/>
    <w:pPr>
      <w:spacing w:after="120"/>
    </w:pPr>
  </w:style>
  <w:style w:type="paragraph" w:customStyle="1" w:styleId="PageHeading">
    <w:name w:val="PageHeading"/>
    <w:basedOn w:val="Normal"/>
    <w:rsid w:val="004F1D1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F1D1E"/>
    <w:rPr>
      <w:b/>
    </w:rPr>
  </w:style>
  <w:style w:type="paragraph" w:customStyle="1" w:styleId="NormalBold12a">
    <w:name w:val="NormalBold12a"/>
    <w:basedOn w:val="Normal"/>
    <w:rsid w:val="004F1D1E"/>
    <w:pPr>
      <w:spacing w:after="240"/>
    </w:pPr>
    <w:rPr>
      <w:b/>
    </w:rPr>
  </w:style>
  <w:style w:type="paragraph" w:customStyle="1" w:styleId="AmJustText">
    <w:name w:val="AmJustText"/>
    <w:basedOn w:val="Normal"/>
    <w:rsid w:val="004F1D1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F1D1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F1D1E"/>
    <w:pPr>
      <w:spacing w:after="480"/>
      <w:ind w:left="1417"/>
    </w:pPr>
  </w:style>
  <w:style w:type="paragraph" w:customStyle="1" w:styleId="CoverNormal">
    <w:name w:val="CoverNormal"/>
    <w:basedOn w:val="Normal"/>
    <w:rsid w:val="004F1D1E"/>
    <w:pPr>
      <w:ind w:left="1418"/>
    </w:pPr>
  </w:style>
  <w:style w:type="paragraph" w:customStyle="1" w:styleId="AmCrossRef">
    <w:name w:val="AmCrossRef"/>
    <w:basedOn w:val="Normal"/>
    <w:rsid w:val="004F1D1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F1D1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F1D1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F1D1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F1D1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F1D1E"/>
    <w:pPr>
      <w:spacing w:before="240" w:after="1200"/>
    </w:pPr>
  </w:style>
  <w:style w:type="paragraph" w:styleId="Header">
    <w:name w:val="header"/>
    <w:basedOn w:val="Normal"/>
    <w:link w:val="HeaderChar"/>
    <w:rsid w:val="004F1D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F1D1E"/>
    <w:rPr>
      <w:sz w:val="24"/>
      <w:lang w:val="fi-FI"/>
    </w:rPr>
  </w:style>
  <w:style w:type="paragraph" w:customStyle="1" w:styleId="AmOrLang">
    <w:name w:val="AmOrLang"/>
    <w:basedOn w:val="Normal"/>
    <w:rsid w:val="004F1D1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F1D1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F1D1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F1D1E"/>
    <w:pPr>
      <w:spacing w:before="240"/>
    </w:pPr>
    <w:rPr>
      <w:b/>
    </w:rPr>
  </w:style>
  <w:style w:type="paragraph" w:customStyle="1" w:styleId="EPBody">
    <w:name w:val="EPBody"/>
    <w:basedOn w:val="Normal"/>
    <w:rsid w:val="004F1D1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F1D1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F1D1E"/>
    <w:pPr>
      <w:spacing w:before="480" w:after="240"/>
    </w:pPr>
  </w:style>
  <w:style w:type="paragraph" w:customStyle="1" w:styleId="Lgendesigne">
    <w:name w:val="Légende signe"/>
    <w:basedOn w:val="Normal"/>
    <w:rsid w:val="004F1D1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F1D1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F1D1E"/>
    <w:rPr>
      <w:sz w:val="18"/>
    </w:rPr>
  </w:style>
  <w:style w:type="paragraph" w:customStyle="1" w:styleId="msonormal0">
    <w:name w:val="msonormal"/>
    <w:basedOn w:val="Normal"/>
    <w:rsid w:val="004F1D1E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4F1D1E"/>
    <w:rPr>
      <w:noProof/>
      <w:sz w:val="24"/>
    </w:rPr>
  </w:style>
  <w:style w:type="paragraph" w:customStyle="1" w:styleId="Normal12">
    <w:name w:val="Normal12"/>
    <w:basedOn w:val="Normal"/>
    <w:link w:val="Normal12Char"/>
    <w:rsid w:val="004F1D1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F1D1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F1D1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F1D1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F1D1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F1D1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4F1D1E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4F1D1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F1D1E"/>
    <w:rPr>
      <w:b/>
      <w:sz w:val="24"/>
      <w:lang w:val="fi-FI"/>
    </w:rPr>
  </w:style>
  <w:style w:type="paragraph" w:customStyle="1" w:styleId="Normal12Italic">
    <w:name w:val="Normal12Italic"/>
    <w:basedOn w:val="Normal12"/>
    <w:rsid w:val="004F1D1E"/>
    <w:rPr>
      <w:i/>
    </w:rPr>
  </w:style>
  <w:style w:type="paragraph" w:customStyle="1" w:styleId="JustificationTitle">
    <w:name w:val="JustificationTitle"/>
    <w:basedOn w:val="Normal"/>
    <w:next w:val="Normal12"/>
    <w:rsid w:val="004F1D1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F1D1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4F1D1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F1D1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F1D1E"/>
    <w:pPr>
      <w:spacing w:before="240"/>
      <w:jc w:val="center"/>
    </w:pPr>
    <w:rPr>
      <w:i/>
    </w:rPr>
  </w:style>
  <w:style w:type="character" w:customStyle="1" w:styleId="Footer2Middle">
    <w:name w:val="Footer2Middle"/>
    <w:rsid w:val="004F1D1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F1D1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4F1D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1D1E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4F1D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1D1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1D1E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F1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1D1E"/>
    <w:rPr>
      <w:b/>
      <w:bCs/>
      <w:lang w:val="fi-FI"/>
    </w:rPr>
  </w:style>
  <w:style w:type="character" w:styleId="Hyperlink">
    <w:name w:val="Hyperlink"/>
    <w:basedOn w:val="DefaultParagraphFont"/>
    <w:rsid w:val="004F1D1E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4F1D1E"/>
    <w:pPr>
      <w:spacing w:after="480"/>
    </w:pPr>
  </w:style>
  <w:style w:type="paragraph" w:customStyle="1" w:styleId="NormalBoldCenter">
    <w:name w:val="NormalBoldCenter"/>
    <w:basedOn w:val="Normal"/>
    <w:rsid w:val="004F1D1E"/>
    <w:pPr>
      <w:jc w:val="center"/>
    </w:pPr>
    <w:rPr>
      <w:b/>
    </w:rPr>
  </w:style>
  <w:style w:type="paragraph" w:customStyle="1" w:styleId="Normal12a">
    <w:name w:val="Normal12a"/>
    <w:basedOn w:val="Normal"/>
    <w:rsid w:val="004F1D1E"/>
    <w:pPr>
      <w:spacing w:after="240"/>
    </w:pPr>
  </w:style>
  <w:style w:type="paragraph" w:customStyle="1" w:styleId="RollCallVotes">
    <w:name w:val="RollCallVotes"/>
    <w:basedOn w:val="Normal"/>
    <w:rsid w:val="004F1D1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F1D1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F1D1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F1D1E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4F1D1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F1D1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4F1D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D1E"/>
    <w:rPr>
      <w:sz w:val="24"/>
      <w:lang w:val="fi-FI"/>
    </w:rPr>
  </w:style>
  <w:style w:type="paragraph" w:customStyle="1" w:styleId="AmDocTypeTab">
    <w:name w:val="AmDocTypeTab"/>
    <w:basedOn w:val="Normal"/>
    <w:rsid w:val="00063D1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63D13"/>
    <w:pPr>
      <w:spacing w:after="240"/>
      <w:jc w:val="center"/>
    </w:pPr>
  </w:style>
  <w:style w:type="paragraph" w:customStyle="1" w:styleId="AmDateTab">
    <w:name w:val="AmDateTab"/>
    <w:basedOn w:val="Normal"/>
    <w:rsid w:val="00063D1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3D1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63D13"/>
  </w:style>
  <w:style w:type="paragraph" w:customStyle="1" w:styleId="SignaturePersonne">
    <w:name w:val="Signature Personne"/>
    <w:basedOn w:val="Normal"/>
    <w:rsid w:val="00063D13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063D13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063D13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063D13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063D13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063D13"/>
    <w:pPr>
      <w:keepLines/>
      <w:widowControl w:val="0"/>
      <w:ind w:left="850" w:hanging="850"/>
    </w:pPr>
    <w:rPr>
      <w:sz w:val="24"/>
      <w:lang w:val="fi-FI" w:eastAsia="en-US"/>
    </w:rPr>
  </w:style>
  <w:style w:type="character" w:customStyle="1" w:styleId="Footer2">
    <w:name w:val="Footer2"/>
    <w:rsid w:val="00063D13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063D13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63D13"/>
    <w:pPr>
      <w:widowControl w:val="0"/>
      <w:spacing w:before="120" w:after="120" w:line="360" w:lineRule="auto"/>
    </w:pPr>
    <w:rPr>
      <w:sz w:val="24"/>
      <w:lang w:val="fi-FI" w:eastAsia="en-US"/>
    </w:rPr>
  </w:style>
  <w:style w:type="paragraph" w:customStyle="1" w:styleId="Formuledadoption">
    <w:name w:val="Formule d'adoption"/>
    <w:basedOn w:val="Normal"/>
    <w:next w:val="Normal"/>
    <w:rsid w:val="00063D13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63D13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063D13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63D13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063D13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063D13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063D13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063D13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063D13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063D13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063D13"/>
    <w:rPr>
      <w:i/>
      <w:iCs/>
    </w:rPr>
  </w:style>
  <w:style w:type="character" w:customStyle="1" w:styleId="FooterChar1">
    <w:name w:val="Footer Char1"/>
    <w:basedOn w:val="DefaultParagraphFont"/>
    <w:uiPriority w:val="99"/>
    <w:rsid w:val="00063D13"/>
    <w:rPr>
      <w:sz w:val="24"/>
      <w:szCs w:val="24"/>
    </w:rPr>
  </w:style>
  <w:style w:type="character" w:styleId="FollowedHyperlink">
    <w:name w:val="FollowedHyperlink"/>
    <w:basedOn w:val="DefaultParagraphFont"/>
    <w:rsid w:val="00063D13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217A6E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17A6E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17A6E"/>
    <w:pPr>
      <w:jc w:val="center"/>
    </w:pPr>
  </w:style>
  <w:style w:type="paragraph" w:customStyle="1" w:styleId="LineSingle">
    <w:name w:val="LineSingle"/>
    <w:basedOn w:val="Normal"/>
    <w:next w:val="Normal"/>
    <w:rsid w:val="00217A6E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17A6E"/>
    <w:pPr>
      <w:spacing w:before="240" w:after="240"/>
    </w:pPr>
  </w:style>
  <w:style w:type="character" w:customStyle="1" w:styleId="diff-tte-added">
    <w:name w:val="diff-tte-added"/>
    <w:basedOn w:val="DefaultParagraphFont"/>
    <w:rsid w:val="00217A6E"/>
    <w:rPr>
      <w:b/>
      <w:i/>
    </w:rPr>
  </w:style>
  <w:style w:type="paragraph" w:styleId="Revision">
    <w:name w:val="Revision"/>
    <w:hidden/>
    <w:uiPriority w:val="99"/>
    <w:semiHidden/>
    <w:rsid w:val="00217A6E"/>
    <w:rPr>
      <w:sz w:val="24"/>
      <w:szCs w:val="24"/>
      <w:lang w:val="fi-FI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17A6E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217A6E"/>
  </w:style>
  <w:style w:type="paragraph" w:customStyle="1" w:styleId="HeaderCouncil">
    <w:name w:val="Header Council"/>
    <w:basedOn w:val="Normal"/>
    <w:rsid w:val="00217A6E"/>
    <w:pPr>
      <w:widowControl/>
    </w:pPr>
    <w:rPr>
      <w:rFonts w:eastAsia="Calibri"/>
      <w:sz w:val="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CAD07-EF2B-4C61-A494-E3AB9E99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Anne Kristiina VUORIHUHTA</cp:lastModifiedBy>
  <cp:revision>2</cp:revision>
  <cp:lastPrinted>2004-11-19T15:42:00Z</cp:lastPrinted>
  <dcterms:created xsi:type="dcterms:W3CDTF">2025-01-13T13:49:00Z</dcterms:created>
  <dcterms:modified xsi:type="dcterms:W3CDTF">2025-01-13T13:49:00Z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