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2317" w:rsidTr="0010095E">
        <w:trPr>
          <w:trHeight w:hRule="exact" w:val="1418"/>
        </w:trPr>
        <w:tc>
          <w:tcPr>
            <w:tcW w:w="6804" w:type="dxa"/>
            <w:shd w:val="clear" w:color="auto" w:fill="auto"/>
            <w:vAlign w:val="center"/>
          </w:tcPr>
          <w:p w:rsidR="00751A4A" w:rsidRPr="004B2317" w:rsidRDefault="00864E9C" w:rsidP="0010095E">
            <w:pPr>
              <w:pStyle w:val="EPName"/>
            </w:pPr>
            <w:r w:rsidRPr="004B2317">
              <w:t>Eiropas Parlaments</w:t>
            </w:r>
          </w:p>
          <w:p w:rsidR="00751A4A" w:rsidRPr="004B2317" w:rsidRDefault="00817416" w:rsidP="00756632">
            <w:pPr>
              <w:pStyle w:val="EPTerm"/>
              <w:rPr>
                <w:rStyle w:val="HideTWBExt"/>
                <w:noProof w:val="0"/>
                <w:vanish w:val="0"/>
                <w:color w:val="auto"/>
              </w:rPr>
            </w:pPr>
            <w:r w:rsidRPr="00BC6DC0">
              <w:t>2019</w:t>
            </w:r>
            <w:r w:rsidRPr="004B2317">
              <w:t>-</w:t>
            </w:r>
            <w:r w:rsidRPr="00BC6DC0">
              <w:t>2024</w:t>
            </w:r>
          </w:p>
        </w:tc>
        <w:tc>
          <w:tcPr>
            <w:tcW w:w="2268" w:type="dxa"/>
            <w:shd w:val="clear" w:color="auto" w:fill="auto"/>
          </w:tcPr>
          <w:p w:rsidR="00751A4A" w:rsidRPr="004B2317" w:rsidRDefault="00187494" w:rsidP="0010095E">
            <w:pPr>
              <w:pStyle w:val="EPLogo"/>
            </w:pPr>
            <w:r w:rsidRPr="004B23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2317" w:rsidRDefault="00D058B8" w:rsidP="004C5D52">
      <w:pPr>
        <w:pStyle w:val="LineTop"/>
      </w:pPr>
    </w:p>
    <w:p w:rsidR="00680577" w:rsidRPr="004B2317" w:rsidRDefault="00864E9C" w:rsidP="00680577">
      <w:pPr>
        <w:pStyle w:val="EPBodyTA1"/>
      </w:pPr>
      <w:r w:rsidRPr="004B2317">
        <w:t>PIEŅEMTIE TEKSTI</w:t>
      </w:r>
    </w:p>
    <w:p w:rsidR="00D058B8" w:rsidRPr="004B2317" w:rsidRDefault="00D058B8" w:rsidP="00D058B8">
      <w:pPr>
        <w:pStyle w:val="LineBottom"/>
      </w:pPr>
    </w:p>
    <w:p w:rsidR="00864E9C" w:rsidRPr="004B2317" w:rsidRDefault="00864E9C" w:rsidP="00864E9C">
      <w:pPr>
        <w:pStyle w:val="ATHeading1"/>
      </w:pPr>
      <w:bookmarkStart w:id="0" w:name="TANumber"/>
      <w:r w:rsidRPr="004B2317">
        <w:t>P</w:t>
      </w:r>
      <w:r w:rsidRPr="00BC6DC0">
        <w:t>9</w:t>
      </w:r>
      <w:r w:rsidRPr="004B2317">
        <w:t>_TA(</w:t>
      </w:r>
      <w:r w:rsidRPr="00BC6DC0">
        <w:t>2024</w:t>
      </w:r>
      <w:r w:rsidRPr="004B2317">
        <w:t>)</w:t>
      </w:r>
      <w:bookmarkEnd w:id="0"/>
      <w:r w:rsidR="004B2317" w:rsidRPr="00BC6DC0">
        <w:t>0376</w:t>
      </w:r>
    </w:p>
    <w:p w:rsidR="00864E9C" w:rsidRPr="004B2317" w:rsidRDefault="00864E9C" w:rsidP="00864E9C">
      <w:pPr>
        <w:pStyle w:val="ATHeading2"/>
      </w:pPr>
      <w:bookmarkStart w:id="1" w:name="title"/>
      <w:r w:rsidRPr="004B2317">
        <w:t>Iepriekšēja pasažieru informācija: ārējo robežu kontroles uzlabošana un atvieglošana</w:t>
      </w:r>
      <w:bookmarkEnd w:id="1"/>
    </w:p>
    <w:p w:rsidR="00864E9C" w:rsidRPr="004B2317" w:rsidRDefault="00864E9C" w:rsidP="00864E9C">
      <w:pPr>
        <w:rPr>
          <w:i/>
          <w:vanish/>
        </w:rPr>
      </w:pPr>
      <w:r w:rsidRPr="004B2317">
        <w:rPr>
          <w:i/>
        </w:rPr>
        <w:fldChar w:fldCharType="begin"/>
      </w:r>
      <w:r w:rsidRPr="004B2317">
        <w:rPr>
          <w:i/>
        </w:rPr>
        <w:instrText xml:space="preserve"> TC"(</w:instrText>
      </w:r>
      <w:bookmarkStart w:id="2" w:name="DocNumber"/>
      <w:r w:rsidRPr="004B2317">
        <w:rPr>
          <w:i/>
        </w:rPr>
        <w:instrText>A</w:instrText>
      </w:r>
      <w:r w:rsidRPr="00BC6DC0">
        <w:rPr>
          <w:i/>
        </w:rPr>
        <w:instrText>9</w:instrText>
      </w:r>
      <w:r w:rsidRPr="004B2317">
        <w:rPr>
          <w:i/>
        </w:rPr>
        <w:instrText>-</w:instrText>
      </w:r>
      <w:r w:rsidRPr="00BC6DC0">
        <w:rPr>
          <w:i/>
        </w:rPr>
        <w:instrText>0409</w:instrText>
      </w:r>
      <w:r w:rsidRPr="004B2317">
        <w:rPr>
          <w:i/>
        </w:rPr>
        <w:instrText>/</w:instrText>
      </w:r>
      <w:r w:rsidRPr="00BC6DC0">
        <w:rPr>
          <w:i/>
        </w:rPr>
        <w:instrText>2023</w:instrText>
      </w:r>
      <w:bookmarkEnd w:id="2"/>
      <w:r w:rsidRPr="004B2317">
        <w:rPr>
          <w:i/>
        </w:rPr>
        <w:instrText xml:space="preserve"> - Referents: Jan</w:instrText>
      </w:r>
      <w:r w:rsidRPr="004B2317">
        <w:rPr>
          <w:i/>
        </w:rPr>
        <w:noBreakHyphen/>
        <w:instrText>Christoph Oetjen)"\l</w:instrText>
      </w:r>
      <w:r w:rsidRPr="00BC6DC0">
        <w:rPr>
          <w:i/>
        </w:rPr>
        <w:instrText>3</w:instrText>
      </w:r>
      <w:r w:rsidRPr="004B2317">
        <w:rPr>
          <w:i/>
        </w:rPr>
        <w:instrText xml:space="preserve"> \n&gt; \* MERGEFORMAT </w:instrText>
      </w:r>
      <w:r w:rsidRPr="004B2317">
        <w:rPr>
          <w:i/>
        </w:rPr>
        <w:fldChar w:fldCharType="end"/>
      </w:r>
    </w:p>
    <w:p w:rsidR="00864E9C" w:rsidRPr="004B2317" w:rsidRDefault="00864E9C" w:rsidP="00864E9C">
      <w:pPr>
        <w:rPr>
          <w:vanish/>
        </w:rPr>
      </w:pPr>
      <w:bookmarkStart w:id="3" w:name="Commission"/>
      <w:r w:rsidRPr="004B2317">
        <w:rPr>
          <w:vanish/>
        </w:rPr>
        <w:t>Pilsoņu brīvību, tieslietu un iekšlietu komiteja</w:t>
      </w:r>
      <w:bookmarkEnd w:id="3"/>
    </w:p>
    <w:p w:rsidR="00864E9C" w:rsidRPr="004B2317" w:rsidRDefault="00864E9C" w:rsidP="00864E9C">
      <w:pPr>
        <w:rPr>
          <w:vanish/>
        </w:rPr>
      </w:pPr>
      <w:bookmarkStart w:id="4" w:name="PE"/>
      <w:r w:rsidRPr="004B2317">
        <w:rPr>
          <w:vanish/>
        </w:rPr>
        <w:t>PE</w:t>
      </w:r>
      <w:r w:rsidRPr="00BC6DC0">
        <w:rPr>
          <w:vanish/>
        </w:rPr>
        <w:t>750</w:t>
      </w:r>
      <w:r w:rsidRPr="004B2317">
        <w:rPr>
          <w:vanish/>
        </w:rPr>
        <w:t>.</w:t>
      </w:r>
      <w:r w:rsidRPr="00BC6DC0">
        <w:rPr>
          <w:vanish/>
        </w:rPr>
        <w:t>252</w:t>
      </w:r>
      <w:bookmarkEnd w:id="4"/>
    </w:p>
    <w:p w:rsidR="00FF6ECE" w:rsidRPr="004B2317" w:rsidRDefault="00864E9C" w:rsidP="00D46710">
      <w:pPr>
        <w:pStyle w:val="ATHeading3"/>
      </w:pPr>
      <w:bookmarkStart w:id="5" w:name="Sujet"/>
      <w:r w:rsidRPr="004B2317">
        <w:t xml:space="preserve">Eiropas Parlamenta </w:t>
      </w:r>
      <w:r w:rsidRPr="00BC6DC0">
        <w:t>2024</w:t>
      </w:r>
      <w:r w:rsidRPr="004B2317">
        <w:t xml:space="preserve">. gada </w:t>
      </w:r>
      <w:r w:rsidR="00D46710" w:rsidRPr="00BC6DC0">
        <w:t>25</w:t>
      </w:r>
      <w:r w:rsidRPr="004B2317">
        <w:t xml:space="preserve">. </w:t>
      </w:r>
      <w:r w:rsidR="00D46710" w:rsidRPr="004B2317">
        <w:t>aprīļa</w:t>
      </w:r>
      <w:r w:rsidRPr="004B2317">
        <w:t xml:space="preserve"> normatīvā rezolūcija par priekšlikumu Eiropas Parlamenta un Padomes regulai </w:t>
      </w:r>
      <w:bookmarkEnd w:id="5"/>
      <w:r w:rsidR="0024547F" w:rsidRPr="003F7953">
        <w:rPr>
          <w:noProof/>
        </w:rPr>
        <w:t>par iepriekšējas pasažieru informācijas (IPI) vākšanu un nosūtīšanu ārējo robežu kontroles uzlabošanai un atvieglošanai, ar ko groza Regulu (ES) </w:t>
      </w:r>
      <w:r w:rsidR="0024547F" w:rsidRPr="00AB54D6">
        <w:rPr>
          <w:noProof/>
        </w:rPr>
        <w:t>2019</w:t>
      </w:r>
      <w:r w:rsidR="0024547F" w:rsidRPr="003F7953">
        <w:rPr>
          <w:noProof/>
        </w:rPr>
        <w:t>/</w:t>
      </w:r>
      <w:r w:rsidR="0024547F" w:rsidRPr="00AB54D6">
        <w:rPr>
          <w:noProof/>
        </w:rPr>
        <w:t>817</w:t>
      </w:r>
      <w:r w:rsidR="0024547F" w:rsidRPr="003F7953">
        <w:rPr>
          <w:noProof/>
        </w:rPr>
        <w:t xml:space="preserve"> un Regulu (ES) </w:t>
      </w:r>
      <w:r w:rsidR="0024547F" w:rsidRPr="00AB54D6">
        <w:rPr>
          <w:noProof/>
        </w:rPr>
        <w:t>2018</w:t>
      </w:r>
      <w:r w:rsidR="0024547F" w:rsidRPr="003F7953">
        <w:rPr>
          <w:noProof/>
        </w:rPr>
        <w:t>/</w:t>
      </w:r>
      <w:r w:rsidR="0024547F" w:rsidRPr="00AB54D6">
        <w:rPr>
          <w:noProof/>
        </w:rPr>
        <w:t>1726</w:t>
      </w:r>
      <w:r w:rsidR="0024547F" w:rsidRPr="003F7953">
        <w:rPr>
          <w:noProof/>
        </w:rPr>
        <w:t xml:space="preserve"> un atceļ Padomes Direktīvu </w:t>
      </w:r>
      <w:r w:rsidR="0024547F" w:rsidRPr="00AB54D6">
        <w:rPr>
          <w:noProof/>
        </w:rPr>
        <w:t>2004</w:t>
      </w:r>
      <w:r w:rsidR="0024547F" w:rsidRPr="003F7953">
        <w:rPr>
          <w:noProof/>
        </w:rPr>
        <w:t>/</w:t>
      </w:r>
      <w:r w:rsidR="0024547F" w:rsidRPr="00AB54D6">
        <w:rPr>
          <w:noProof/>
        </w:rPr>
        <w:t>82</w:t>
      </w:r>
      <w:r w:rsidR="0024547F" w:rsidRPr="003F7953">
        <w:rPr>
          <w:noProof/>
        </w:rPr>
        <w:t>/EK</w:t>
      </w:r>
      <w:r w:rsidRPr="004B2317">
        <w:t xml:space="preserve"> </w:t>
      </w:r>
      <w:bookmarkStart w:id="6" w:name="References"/>
      <w:r w:rsidRPr="004B2317">
        <w:t>(COM(</w:t>
      </w:r>
      <w:r w:rsidRPr="00BC6DC0">
        <w:t>2022</w:t>
      </w:r>
      <w:r w:rsidRPr="004B2317">
        <w:t>)</w:t>
      </w:r>
      <w:r w:rsidRPr="00BC6DC0">
        <w:t>0729</w:t>
      </w:r>
      <w:r w:rsidRPr="004B2317">
        <w:t xml:space="preserve"> – C</w:t>
      </w:r>
      <w:r w:rsidRPr="00BC6DC0">
        <w:t>9</w:t>
      </w:r>
      <w:r w:rsidRPr="004B2317">
        <w:t>-</w:t>
      </w:r>
      <w:r w:rsidRPr="00BC6DC0">
        <w:t>0428</w:t>
      </w:r>
      <w:r w:rsidRPr="004B2317">
        <w:t>/</w:t>
      </w:r>
      <w:r w:rsidRPr="00BC6DC0">
        <w:t>2022</w:t>
      </w:r>
      <w:r w:rsidRPr="004B2317">
        <w:t xml:space="preserve"> – </w:t>
      </w:r>
      <w:r w:rsidRPr="00BC6DC0">
        <w:t>2022</w:t>
      </w:r>
      <w:r w:rsidRPr="004B2317">
        <w:t>/</w:t>
      </w:r>
      <w:r w:rsidRPr="00BC6DC0">
        <w:t>0424</w:t>
      </w:r>
      <w:r w:rsidRPr="004B2317">
        <w:t>(COD))</w:t>
      </w:r>
      <w:bookmarkStart w:id="7" w:name="TextBodyBegin"/>
      <w:bookmarkEnd w:id="6"/>
      <w:bookmarkEnd w:id="7"/>
    </w:p>
    <w:p w:rsidR="00FF6ECE" w:rsidRPr="004B2317" w:rsidRDefault="00FF6ECE" w:rsidP="00FF6ECE">
      <w:pPr>
        <w:pStyle w:val="NormalBold"/>
      </w:pPr>
      <w:r w:rsidRPr="004B2317">
        <w:t>(Parastā likumdošanas procedūra: pirmais lasījums)</w:t>
      </w:r>
      <w:r w:rsidR="00D46710" w:rsidRPr="004B2317">
        <w:t xml:space="preserve"> </w:t>
      </w:r>
    </w:p>
    <w:p w:rsidR="00FF6ECE" w:rsidRPr="004B2317" w:rsidRDefault="00FF6ECE" w:rsidP="00FF6ECE">
      <w:pPr>
        <w:pStyle w:val="EPComma"/>
      </w:pPr>
      <w:r w:rsidRPr="004B2317">
        <w:rPr>
          <w:i/>
        </w:rPr>
        <w:t>Eiropas Parlaments</w:t>
      </w:r>
      <w:r w:rsidRPr="004B2317">
        <w:t>,</w:t>
      </w:r>
    </w:p>
    <w:p w:rsidR="00FF6ECE" w:rsidRPr="004B2317" w:rsidRDefault="00FF6ECE" w:rsidP="00FF6ECE">
      <w:pPr>
        <w:pStyle w:val="NormalHanging12a"/>
      </w:pPr>
      <w:r w:rsidRPr="004B2317">
        <w:t>–</w:t>
      </w:r>
      <w:r w:rsidRPr="004B2317">
        <w:tab/>
        <w:t>ņemot vērā Komisijas priekšlikumu Eiropas Parlamentam un Padomei (COM(</w:t>
      </w:r>
      <w:r w:rsidRPr="00BC6DC0">
        <w:t>2022</w:t>
      </w:r>
      <w:r w:rsidRPr="004B2317">
        <w:t>)</w:t>
      </w:r>
      <w:r w:rsidRPr="00BC6DC0">
        <w:t>0729</w:t>
      </w:r>
      <w:r w:rsidRPr="004B2317">
        <w:t>),</w:t>
      </w:r>
    </w:p>
    <w:p w:rsidR="00FF6ECE" w:rsidRPr="004B2317" w:rsidRDefault="00FF6ECE" w:rsidP="00FF6ECE">
      <w:pPr>
        <w:pStyle w:val="NormalHanging12a"/>
      </w:pPr>
      <w:r w:rsidRPr="004B2317">
        <w:t>–</w:t>
      </w:r>
      <w:r w:rsidRPr="004B2317">
        <w:tab/>
        <w:t xml:space="preserve">ņemot vērā Līguma par Eiropas Savienības darbību </w:t>
      </w:r>
      <w:r w:rsidRPr="00BC6DC0">
        <w:t>294</w:t>
      </w:r>
      <w:r w:rsidRPr="004B2317">
        <w:t xml:space="preserve">. panta </w:t>
      </w:r>
      <w:r w:rsidRPr="00BC6DC0">
        <w:t>2</w:t>
      </w:r>
      <w:r w:rsidRPr="004B2317">
        <w:t xml:space="preserve">. punktu, </w:t>
      </w:r>
      <w:r w:rsidRPr="00BC6DC0">
        <w:t>77</w:t>
      </w:r>
      <w:r w:rsidRPr="004B2317">
        <w:t xml:space="preserve">. panta </w:t>
      </w:r>
      <w:r w:rsidRPr="00BC6DC0">
        <w:t>2</w:t>
      </w:r>
      <w:r w:rsidRPr="004B2317">
        <w:t xml:space="preserve">. punkta b) un d) apakšpunktu un </w:t>
      </w:r>
      <w:r w:rsidRPr="00BC6DC0">
        <w:t>79</w:t>
      </w:r>
      <w:r w:rsidRPr="004B2317">
        <w:t xml:space="preserve">. panta </w:t>
      </w:r>
      <w:r w:rsidRPr="00BC6DC0">
        <w:t>2</w:t>
      </w:r>
      <w:r w:rsidRPr="004B2317">
        <w:t>. punkta c) apakšpunktu, saskaņā ar kuriem Komisija tam ir iesniegusi priekšlikumu (C</w:t>
      </w:r>
      <w:r w:rsidRPr="00BC6DC0">
        <w:t>9</w:t>
      </w:r>
      <w:r w:rsidRPr="004B2317">
        <w:noBreakHyphen/>
      </w:r>
      <w:r w:rsidRPr="00BC6DC0">
        <w:t>0428</w:t>
      </w:r>
      <w:r w:rsidRPr="004B2317">
        <w:t>/</w:t>
      </w:r>
      <w:r w:rsidRPr="00BC6DC0">
        <w:t>2022</w:t>
      </w:r>
      <w:r w:rsidRPr="004B2317">
        <w:t>),</w:t>
      </w:r>
    </w:p>
    <w:p w:rsidR="00FF6ECE" w:rsidRPr="004B2317" w:rsidRDefault="00FF6ECE" w:rsidP="00FF6ECE">
      <w:pPr>
        <w:pStyle w:val="NormalHanging12a"/>
      </w:pPr>
      <w:r w:rsidRPr="004B2317">
        <w:t>–</w:t>
      </w:r>
      <w:r w:rsidRPr="004B2317">
        <w:tab/>
        <w:t xml:space="preserve">ņemot vērā Līguma par Eiropas Savienības darbību </w:t>
      </w:r>
      <w:r w:rsidRPr="00BC6DC0">
        <w:t>294</w:t>
      </w:r>
      <w:r w:rsidRPr="004B2317">
        <w:t xml:space="preserve">. panta </w:t>
      </w:r>
      <w:r w:rsidRPr="00BC6DC0">
        <w:t>3</w:t>
      </w:r>
      <w:r w:rsidRPr="004B2317">
        <w:t>. punktu,</w:t>
      </w:r>
    </w:p>
    <w:p w:rsidR="00FF6ECE" w:rsidRPr="004B2317" w:rsidRDefault="00FF6ECE" w:rsidP="00FF6ECE">
      <w:pPr>
        <w:pStyle w:val="NormalHanging12a"/>
      </w:pPr>
      <w:r w:rsidRPr="004B2317">
        <w:t>–</w:t>
      </w:r>
      <w:r w:rsidRPr="004B2317">
        <w:tab/>
        <w:t xml:space="preserve">ņemot vērā Eiropas Ekonomikas un sociālo lietu komitejas </w:t>
      </w:r>
      <w:r w:rsidRPr="00BC6DC0">
        <w:t>2023</w:t>
      </w:r>
      <w:r w:rsidRPr="004B2317">
        <w:t xml:space="preserve">. gada </w:t>
      </w:r>
      <w:r w:rsidRPr="00BC6DC0">
        <w:t>27</w:t>
      </w:r>
      <w:r w:rsidRPr="004B2317">
        <w:t>. aprīļa atzinumu</w:t>
      </w:r>
      <w:r w:rsidRPr="004B2317">
        <w:rPr>
          <w:rStyle w:val="FootnoteReference"/>
        </w:rPr>
        <w:footnoteReference w:id="1"/>
      </w:r>
      <w:r w:rsidRPr="004B2317">
        <w:t>,</w:t>
      </w:r>
    </w:p>
    <w:p w:rsidR="00D46710" w:rsidRPr="004B2317" w:rsidRDefault="00D46710" w:rsidP="00D46710">
      <w:pPr>
        <w:pStyle w:val="NormalHanging12a"/>
      </w:pPr>
      <w:r w:rsidRPr="004B2317">
        <w:t>–</w:t>
      </w:r>
      <w:r w:rsidRPr="004B2317">
        <w:tab/>
        <w:t xml:space="preserve">ņemot vērā provizorisko vienošanos, ko atbildīgā komiteja apstiprināja saskaņā ar Reglamenta </w:t>
      </w:r>
      <w:r w:rsidRPr="00BC6DC0">
        <w:t>74</w:t>
      </w:r>
      <w:r w:rsidRPr="004B2317">
        <w:t xml:space="preserve">. panta </w:t>
      </w:r>
      <w:r w:rsidRPr="00BC6DC0">
        <w:t>4</w:t>
      </w:r>
      <w:r w:rsidRPr="004B2317">
        <w:t xml:space="preserve">. punktu, un Padomes pārstāvja </w:t>
      </w:r>
      <w:r w:rsidRPr="00BC6DC0">
        <w:t>2024</w:t>
      </w:r>
      <w:r w:rsidRPr="004B2317">
        <w:t xml:space="preserve">. gada </w:t>
      </w:r>
      <w:r w:rsidRPr="00BC6DC0">
        <w:t>13</w:t>
      </w:r>
      <w:r w:rsidRPr="004B2317">
        <w:t xml:space="preserve">. marta vēstulē pausto apņemšanos apstiprināt Parlamenta nostāju saskaņā ar Līguma par Eiropas Savienības darbību </w:t>
      </w:r>
      <w:r w:rsidRPr="00BC6DC0">
        <w:t>294</w:t>
      </w:r>
      <w:r w:rsidRPr="004B2317">
        <w:t xml:space="preserve">. panta </w:t>
      </w:r>
      <w:r w:rsidRPr="00BC6DC0">
        <w:t>4</w:t>
      </w:r>
      <w:r w:rsidRPr="004B2317">
        <w:t>. punktu,</w:t>
      </w:r>
    </w:p>
    <w:p w:rsidR="00FF6ECE" w:rsidRPr="004B2317" w:rsidRDefault="00FF6ECE" w:rsidP="00FF6ECE">
      <w:pPr>
        <w:pStyle w:val="NormalHanging12a"/>
      </w:pPr>
      <w:r w:rsidRPr="004B2317">
        <w:t>–</w:t>
      </w:r>
      <w:r w:rsidRPr="004B2317">
        <w:tab/>
        <w:t xml:space="preserve">ņemot vērā Reglamenta </w:t>
      </w:r>
      <w:r w:rsidRPr="00BC6DC0">
        <w:t>59</w:t>
      </w:r>
      <w:r w:rsidRPr="004B2317">
        <w:t>. pantu,</w:t>
      </w:r>
    </w:p>
    <w:p w:rsidR="00FF6ECE" w:rsidRPr="004B2317" w:rsidRDefault="00FF6ECE" w:rsidP="00FF6ECE">
      <w:pPr>
        <w:pStyle w:val="NormalHanging12a"/>
      </w:pPr>
      <w:r w:rsidRPr="004B2317">
        <w:t>–</w:t>
      </w:r>
      <w:r w:rsidRPr="004B2317">
        <w:tab/>
        <w:t>ņemot vērā Transporta un tūrisma komitejas atzinumu,</w:t>
      </w:r>
    </w:p>
    <w:p w:rsidR="00FF6ECE" w:rsidRPr="004B2317" w:rsidRDefault="00FF6ECE" w:rsidP="00FF6ECE">
      <w:pPr>
        <w:pStyle w:val="NormalHanging12a"/>
      </w:pPr>
      <w:r w:rsidRPr="004B2317">
        <w:t>–</w:t>
      </w:r>
      <w:r w:rsidRPr="004B2317">
        <w:tab/>
        <w:t>ņemot vērā Pilsoņu brīvību, tieslietu un iekšlietu komitejas ziņojumu (A</w:t>
      </w:r>
      <w:r w:rsidRPr="00BC6DC0">
        <w:t>9</w:t>
      </w:r>
      <w:r w:rsidRPr="004B2317">
        <w:noBreakHyphen/>
      </w:r>
      <w:r w:rsidRPr="00BC6DC0">
        <w:t>0409</w:t>
      </w:r>
      <w:r w:rsidRPr="004B2317">
        <w:t>/</w:t>
      </w:r>
      <w:r w:rsidRPr="00BC6DC0">
        <w:t>2023</w:t>
      </w:r>
      <w:r w:rsidRPr="004B2317">
        <w:t>),</w:t>
      </w:r>
    </w:p>
    <w:p w:rsidR="00FF6ECE" w:rsidRPr="004B2317" w:rsidRDefault="00FF6ECE" w:rsidP="00FF6ECE">
      <w:pPr>
        <w:pStyle w:val="NormalHanging12a"/>
      </w:pPr>
      <w:r w:rsidRPr="00BC6DC0">
        <w:lastRenderedPageBreak/>
        <w:t>1</w:t>
      </w:r>
      <w:r w:rsidRPr="004B2317">
        <w:t>.</w:t>
      </w:r>
      <w:r w:rsidRPr="004B2317">
        <w:tab/>
        <w:t>pieņem pirmajā lasījumā turpmāk izklāstīto nostāju;</w:t>
      </w:r>
    </w:p>
    <w:p w:rsidR="00FF6ECE" w:rsidRPr="004B2317" w:rsidRDefault="00FF6ECE" w:rsidP="00FF6ECE">
      <w:pPr>
        <w:pStyle w:val="NormalHanging12a"/>
      </w:pPr>
      <w:r w:rsidRPr="00BC6DC0">
        <w:t>2</w:t>
      </w:r>
      <w:r w:rsidRPr="004B2317">
        <w:t>.</w:t>
      </w:r>
      <w:r w:rsidRPr="004B2317">
        <w:tab/>
        <w:t>prasa Komisijai priekšlikumu Parlamentam iesniegt vēlreiz, ja tā savu priekšlikumu aizstāj, būtiski groza vai ir paredzējusi to būtiski grozīt;</w:t>
      </w:r>
    </w:p>
    <w:p w:rsidR="00FF6ECE" w:rsidRPr="004B2317" w:rsidRDefault="00FF6ECE" w:rsidP="00FF6ECE">
      <w:pPr>
        <w:pStyle w:val="NormalHanging12a"/>
      </w:pPr>
      <w:r w:rsidRPr="00BC6DC0">
        <w:t>3</w:t>
      </w:r>
      <w:r w:rsidRPr="004B2317">
        <w:t>.</w:t>
      </w:r>
      <w:r w:rsidRPr="004B2317">
        <w:tab/>
        <w:t>uzdod priekšsēdētājai Parlamenta nostāju nosūtīt Padomei un Komisijai, kā arī dalībvalstu parlamentiem.</w:t>
      </w:r>
    </w:p>
    <w:p w:rsidR="00D46710" w:rsidRPr="004B2317" w:rsidRDefault="00D46710" w:rsidP="00FF6ECE">
      <w:pPr>
        <w:widowControl/>
        <w:sectPr w:rsidR="00D46710" w:rsidRPr="004B2317" w:rsidSect="00623FB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46710" w:rsidRPr="004B2317" w:rsidRDefault="00D46710" w:rsidP="00D46710">
      <w:pPr>
        <w:pStyle w:val="Normal12Hanging"/>
        <w:tabs>
          <w:tab w:val="left" w:pos="357"/>
        </w:tabs>
        <w:rPr>
          <w:b/>
        </w:rPr>
      </w:pPr>
      <w:bookmarkStart w:id="8" w:name="TextBodyEnd"/>
      <w:bookmarkEnd w:id="8"/>
      <w:r w:rsidRPr="004B2317">
        <w:rPr>
          <w:b/>
        </w:rPr>
        <w:lastRenderedPageBreak/>
        <w:t>P</w:t>
      </w:r>
      <w:r w:rsidRPr="00BC6DC0">
        <w:rPr>
          <w:b/>
        </w:rPr>
        <w:t>9</w:t>
      </w:r>
      <w:r w:rsidRPr="004B2317">
        <w:rPr>
          <w:b/>
        </w:rPr>
        <w:t>_TC</w:t>
      </w:r>
      <w:r w:rsidRPr="00BC6DC0">
        <w:rPr>
          <w:b/>
        </w:rPr>
        <w:t>1</w:t>
      </w:r>
      <w:r w:rsidRPr="004B2317">
        <w:rPr>
          <w:b/>
        </w:rPr>
        <w:t>-COD(</w:t>
      </w:r>
      <w:r w:rsidRPr="00BC6DC0">
        <w:rPr>
          <w:rFonts w:eastAsia="Calibri"/>
          <w:b/>
          <w:bCs/>
          <w:color w:val="000000"/>
          <w:szCs w:val="24"/>
        </w:rPr>
        <w:t>2022</w:t>
      </w:r>
      <w:r w:rsidRPr="004B2317">
        <w:rPr>
          <w:rFonts w:eastAsia="Calibri"/>
          <w:b/>
          <w:bCs/>
          <w:color w:val="000000"/>
          <w:szCs w:val="24"/>
        </w:rPr>
        <w:t>)</w:t>
      </w:r>
      <w:r w:rsidRPr="00BC6DC0">
        <w:rPr>
          <w:rFonts w:eastAsia="Calibri"/>
          <w:b/>
          <w:bCs/>
          <w:color w:val="000000"/>
          <w:szCs w:val="24"/>
        </w:rPr>
        <w:t>0424</w:t>
      </w:r>
    </w:p>
    <w:p w:rsidR="00D46710" w:rsidRDefault="00D46710" w:rsidP="00D46710">
      <w:pPr>
        <w:pStyle w:val="Normal12Hanging"/>
        <w:ind w:left="0" w:firstLine="0"/>
        <w:rPr>
          <w:rFonts w:eastAsia="Calibri"/>
          <w:b/>
          <w:bCs/>
          <w:szCs w:val="24"/>
        </w:rPr>
      </w:pPr>
      <w:r w:rsidRPr="004B2317">
        <w:rPr>
          <w:b/>
        </w:rPr>
        <w:t xml:space="preserve">Eiropas Parlamenta nostāja, pieņemta pirmajā lasījumā </w:t>
      </w:r>
      <w:r w:rsidRPr="00BC6DC0">
        <w:rPr>
          <w:b/>
        </w:rPr>
        <w:t>2024</w:t>
      </w:r>
      <w:r w:rsidRPr="004B2317">
        <w:rPr>
          <w:b/>
        </w:rPr>
        <w:t xml:space="preserve">. gada </w:t>
      </w:r>
      <w:r w:rsidRPr="00BC6DC0">
        <w:rPr>
          <w:b/>
        </w:rPr>
        <w:t>25</w:t>
      </w:r>
      <w:r w:rsidRPr="004B2317">
        <w:rPr>
          <w:b/>
        </w:rPr>
        <w:t xml:space="preserve">. aprīlī, lai pieņemtu Eiropas Parlamenta un Padomes Regulu (ES) </w:t>
      </w:r>
      <w:r w:rsidRPr="00BC6DC0">
        <w:rPr>
          <w:b/>
        </w:rPr>
        <w:t>202</w:t>
      </w:r>
      <w:r w:rsidR="0024547F">
        <w:rPr>
          <w:b/>
        </w:rPr>
        <w:t>5</w:t>
      </w:r>
      <w:r w:rsidRPr="004B2317">
        <w:rPr>
          <w:b/>
        </w:rPr>
        <w:t xml:space="preserve">/... </w:t>
      </w:r>
      <w:r w:rsidR="0024547F">
        <w:rPr>
          <w:b/>
          <w:bCs/>
          <w:color w:val="000000"/>
          <w:shd w:val="clear" w:color="auto" w:fill="FFFFFF"/>
        </w:rPr>
        <w:t>par iepriekšējas pasažieru informācijas vākšanu un nosūtīšanu robežpārbaužu pie ārējām robežām uzlabošanai un atvieglošanai, ar ko groza Regulas (ES) 2018/1726 un (ES) 2019/817 un atceļ Padomes Direktīvu 2004/82/EK</w:t>
      </w:r>
    </w:p>
    <w:p w:rsidR="0024547F" w:rsidRPr="0024547F" w:rsidRDefault="0024547F" w:rsidP="0024547F">
      <w:pPr>
        <w:widowControl/>
        <w:tabs>
          <w:tab w:val="left" w:pos="4252"/>
        </w:tabs>
        <w:rPr>
          <w:i/>
        </w:rPr>
      </w:pPr>
      <w:r w:rsidRPr="003E6639">
        <w:rPr>
          <w:i/>
        </w:rPr>
        <w:t xml:space="preserve">(Tā kā starp Parlamentu un Padomi tika panākta vienošanās, Parlamenta nostāja atbilst galīgajam tiesību aktam Regulai </w:t>
      </w:r>
      <w:r w:rsidRPr="0024547F">
        <w:rPr>
          <w:i/>
        </w:rPr>
        <w:t>(ES) 202</w:t>
      </w:r>
      <w:r w:rsidRPr="0024547F">
        <w:rPr>
          <w:i/>
        </w:rPr>
        <w:t>5</w:t>
      </w:r>
      <w:r w:rsidRPr="0024547F">
        <w:rPr>
          <w:i/>
        </w:rPr>
        <w:t>/</w:t>
      </w:r>
      <w:r w:rsidRPr="0024547F">
        <w:rPr>
          <w:i/>
        </w:rPr>
        <w:t>12</w:t>
      </w:r>
      <w:r w:rsidRPr="0024547F">
        <w:rPr>
          <w:i/>
        </w:rPr>
        <w:t>.)</w:t>
      </w:r>
      <w:bookmarkStart w:id="9" w:name="_GoBack"/>
      <w:bookmarkEnd w:id="9"/>
    </w:p>
    <w:sectPr w:rsidR="0024547F" w:rsidRPr="0024547F" w:rsidSect="00623F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E9C" w:rsidRPr="00623FB0" w:rsidRDefault="00864E9C">
      <w:r w:rsidRPr="00623FB0">
        <w:separator/>
      </w:r>
    </w:p>
  </w:endnote>
  <w:endnote w:type="continuationSeparator" w:id="0">
    <w:p w:rsidR="00864E9C" w:rsidRPr="00623FB0" w:rsidRDefault="00864E9C">
      <w:r w:rsidRPr="00623F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E9C" w:rsidRPr="00623FB0" w:rsidRDefault="00864E9C">
      <w:r w:rsidRPr="00623FB0">
        <w:separator/>
      </w:r>
    </w:p>
  </w:footnote>
  <w:footnote w:type="continuationSeparator" w:id="0">
    <w:p w:rsidR="00864E9C" w:rsidRPr="00623FB0" w:rsidRDefault="00864E9C">
      <w:r w:rsidRPr="00623FB0">
        <w:continuationSeparator/>
      </w:r>
    </w:p>
  </w:footnote>
  <w:footnote w:id="1">
    <w:p w:rsidR="00FF6ECE" w:rsidRPr="00D46710" w:rsidRDefault="00FF6ECE" w:rsidP="004B2317">
      <w:pPr>
        <w:pStyle w:val="FootnoteText"/>
        <w:tabs>
          <w:tab w:val="left" w:pos="709"/>
        </w:tabs>
        <w:ind w:left="709" w:hanging="709"/>
        <w:rPr>
          <w:sz w:val="24"/>
          <w:lang w:val="lv-LV"/>
        </w:rPr>
      </w:pPr>
      <w:r w:rsidRPr="00623FB0">
        <w:rPr>
          <w:rStyle w:val="FootnoteReference"/>
          <w:sz w:val="24"/>
          <w:lang w:val="lv-LV"/>
        </w:rPr>
        <w:footnoteRef/>
      </w:r>
      <w:r w:rsidR="00623FB0" w:rsidRPr="00623FB0">
        <w:rPr>
          <w:i/>
          <w:sz w:val="24"/>
          <w:lang w:val="lv-LV"/>
        </w:rPr>
        <w:t xml:space="preserve"> </w:t>
      </w:r>
      <w:r w:rsidR="00623FB0" w:rsidRPr="00623FB0">
        <w:rPr>
          <w:i/>
          <w:sz w:val="24"/>
          <w:lang w:val="lv-LV"/>
        </w:rPr>
        <w:tab/>
      </w:r>
      <w:r w:rsidR="00D46710" w:rsidRPr="00D46710">
        <w:rPr>
          <w:sz w:val="24"/>
          <w:lang w:val="lv-LV"/>
        </w:rPr>
        <w:t>OV</w:t>
      </w:r>
      <w:r w:rsidR="00D46710" w:rsidRPr="004B2317">
        <w:rPr>
          <w:sz w:val="24"/>
          <w:lang w:val="lv-LV"/>
        </w:rPr>
        <w:t xml:space="preserve"> C </w:t>
      </w:r>
      <w:r w:rsidR="00D46710" w:rsidRPr="00BC6DC0">
        <w:rPr>
          <w:sz w:val="24"/>
          <w:lang w:val="lv-LV"/>
        </w:rPr>
        <w:t>228</w:t>
      </w:r>
      <w:r w:rsidR="00D46710" w:rsidRPr="004B2317">
        <w:rPr>
          <w:sz w:val="24"/>
          <w:lang w:val="lv-LV"/>
        </w:rPr>
        <w:t xml:space="preserve">, </w:t>
      </w:r>
      <w:r w:rsidR="00D46710" w:rsidRPr="00BC6DC0">
        <w:rPr>
          <w:sz w:val="24"/>
          <w:lang w:val="lv-LV"/>
        </w:rPr>
        <w:t>29</w:t>
      </w:r>
      <w:r w:rsidR="00D46710" w:rsidRPr="004B2317">
        <w:rPr>
          <w:sz w:val="24"/>
          <w:lang w:val="lv-LV"/>
        </w:rPr>
        <w:t>.</w:t>
      </w:r>
      <w:r w:rsidR="00D46710" w:rsidRPr="00BC6DC0">
        <w:rPr>
          <w:sz w:val="24"/>
          <w:lang w:val="lv-LV"/>
        </w:rPr>
        <w:t>6</w:t>
      </w:r>
      <w:r w:rsidR="00D46710" w:rsidRPr="004B2317">
        <w:rPr>
          <w:sz w:val="24"/>
          <w:lang w:val="lv-LV"/>
        </w:rPr>
        <w:t>.</w:t>
      </w:r>
      <w:r w:rsidR="00D46710" w:rsidRPr="00BC6DC0">
        <w:rPr>
          <w:sz w:val="24"/>
          <w:lang w:val="lv-LV"/>
        </w:rPr>
        <w:t>2023</w:t>
      </w:r>
      <w:r w:rsidR="00D46710">
        <w:rPr>
          <w:sz w:val="24"/>
          <w:lang w:val="lv-LV"/>
        </w:rPr>
        <w:t>.</w:t>
      </w:r>
      <w:r w:rsidR="00D46710" w:rsidRPr="004B2317">
        <w:rPr>
          <w:sz w:val="24"/>
          <w:lang w:val="lv-LV"/>
        </w:rPr>
        <w:t xml:space="preserve">, </w:t>
      </w:r>
      <w:r w:rsidR="00D46710" w:rsidRPr="00BC6DC0">
        <w:rPr>
          <w:sz w:val="24"/>
          <w:lang w:val="lv-LV"/>
        </w:rPr>
        <w:t>97</w:t>
      </w:r>
      <w:r w:rsidRPr="00D46710">
        <w:rPr>
          <w:sz w:val="24"/>
          <w:lang w:val="lv-LV"/>
        </w:rPr>
        <w:t>.</w:t>
      </w:r>
      <w:r w:rsidR="00D46710">
        <w:rPr>
          <w:sz w:val="24"/>
          <w:lang w:val="lv-LV"/>
        </w:rPr>
        <w:t xml:space="preserve">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20AA5"/>
    <w:multiLevelType w:val="hybridMultilevel"/>
    <w:tmpl w:val="FE104D5E"/>
    <w:lvl w:ilvl="0" w:tplc="EFD08CF4">
      <w:start w:val="1"/>
      <w:numFmt w:val="decimal"/>
      <w:lvlText w:val="%1)"/>
      <w:lvlJc w:val="left"/>
      <w:pPr>
        <w:ind w:left="720" w:hanging="360"/>
      </w:pPr>
    </w:lvl>
    <w:lvl w:ilvl="1" w:tplc="E60AA3BC" w:tentative="1">
      <w:start w:val="1"/>
      <w:numFmt w:val="lowerLetter"/>
      <w:lvlText w:val="%2."/>
      <w:lvlJc w:val="left"/>
      <w:pPr>
        <w:ind w:left="1440" w:hanging="360"/>
      </w:pPr>
    </w:lvl>
    <w:lvl w:ilvl="2" w:tplc="F7B8FD9E" w:tentative="1">
      <w:start w:val="1"/>
      <w:numFmt w:val="lowerRoman"/>
      <w:lvlText w:val="%3."/>
      <w:lvlJc w:val="right"/>
      <w:pPr>
        <w:ind w:left="2160" w:hanging="180"/>
      </w:pPr>
    </w:lvl>
    <w:lvl w:ilvl="3" w:tplc="60E2540C" w:tentative="1">
      <w:start w:val="1"/>
      <w:numFmt w:val="decimal"/>
      <w:lvlText w:val="%4."/>
      <w:lvlJc w:val="left"/>
      <w:pPr>
        <w:ind w:left="2880" w:hanging="360"/>
      </w:pPr>
    </w:lvl>
    <w:lvl w:ilvl="4" w:tplc="DCFE8B08" w:tentative="1">
      <w:start w:val="1"/>
      <w:numFmt w:val="lowerLetter"/>
      <w:lvlText w:val="%5."/>
      <w:lvlJc w:val="left"/>
      <w:pPr>
        <w:ind w:left="3600" w:hanging="360"/>
      </w:pPr>
    </w:lvl>
    <w:lvl w:ilvl="5" w:tplc="3DE030A8" w:tentative="1">
      <w:start w:val="1"/>
      <w:numFmt w:val="lowerRoman"/>
      <w:lvlText w:val="%6."/>
      <w:lvlJc w:val="right"/>
      <w:pPr>
        <w:ind w:left="4320" w:hanging="180"/>
      </w:pPr>
    </w:lvl>
    <w:lvl w:ilvl="6" w:tplc="20328A2C" w:tentative="1">
      <w:start w:val="1"/>
      <w:numFmt w:val="decimal"/>
      <w:lvlText w:val="%7."/>
      <w:lvlJc w:val="left"/>
      <w:pPr>
        <w:ind w:left="5040" w:hanging="360"/>
      </w:pPr>
    </w:lvl>
    <w:lvl w:ilvl="7" w:tplc="4ACA9D22" w:tentative="1">
      <w:start w:val="1"/>
      <w:numFmt w:val="lowerLetter"/>
      <w:lvlText w:val="%8."/>
      <w:lvlJc w:val="left"/>
      <w:pPr>
        <w:ind w:left="5760" w:hanging="360"/>
      </w:pPr>
    </w:lvl>
    <w:lvl w:ilvl="8" w:tplc="ADC8703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LV"/>
    <w:docVar w:name="dvnumam" w:val="0"/>
    <w:docVar w:name="dvpe" w:val="750.252"/>
    <w:docVar w:name="dvrapporteur" w:val="Referents: "/>
    <w:docVar w:name="dvstar" w:val="***I"/>
    <w:docVar w:name="dvtitre" w:val="Eiropas Parlamenta 2024. gada XX. XXX normatīvā rezolūcija par priekšlikumu Eiropas Parlamenta un Padomes regulai par iepriekšējas pasažieru informācijas (IPI) vākšanu un nosūtīšanu ārējo robežu kontroles uzlabošanai un atvieglošanai, ar ko groza Regulu (ES) 2019/817 un Regulu (ES) 2018/1726 un atceļ Padomes Direktīvu 2004/82/EK(COM(2022)0729 – C9-0428/2022 – 2022/0424(COD))"/>
  </w:docVars>
  <w:rsids>
    <w:rsidRoot w:val="00864E9C"/>
    <w:rsid w:val="00002272"/>
    <w:rsid w:val="00064002"/>
    <w:rsid w:val="000677B9"/>
    <w:rsid w:val="000831BA"/>
    <w:rsid w:val="000A42CC"/>
    <w:rsid w:val="000E7DD9"/>
    <w:rsid w:val="0010095E"/>
    <w:rsid w:val="00125B37"/>
    <w:rsid w:val="00187494"/>
    <w:rsid w:val="001F32AE"/>
    <w:rsid w:val="0024547F"/>
    <w:rsid w:val="002767FF"/>
    <w:rsid w:val="002B18FE"/>
    <w:rsid w:val="002B5493"/>
    <w:rsid w:val="002C6CE9"/>
    <w:rsid w:val="00343214"/>
    <w:rsid w:val="00361C00"/>
    <w:rsid w:val="00395FA1"/>
    <w:rsid w:val="003C3318"/>
    <w:rsid w:val="003E15D4"/>
    <w:rsid w:val="00411CCE"/>
    <w:rsid w:val="0041666E"/>
    <w:rsid w:val="00421060"/>
    <w:rsid w:val="00471C19"/>
    <w:rsid w:val="004867E3"/>
    <w:rsid w:val="00494A28"/>
    <w:rsid w:val="004B2317"/>
    <w:rsid w:val="004C0004"/>
    <w:rsid w:val="004C5D52"/>
    <w:rsid w:val="0050519A"/>
    <w:rsid w:val="005072A1"/>
    <w:rsid w:val="00514517"/>
    <w:rsid w:val="00545827"/>
    <w:rsid w:val="00560270"/>
    <w:rsid w:val="005C2568"/>
    <w:rsid w:val="006037C0"/>
    <w:rsid w:val="00623FB0"/>
    <w:rsid w:val="006631B6"/>
    <w:rsid w:val="00680577"/>
    <w:rsid w:val="006F74FA"/>
    <w:rsid w:val="00731ADD"/>
    <w:rsid w:val="00734777"/>
    <w:rsid w:val="007417C0"/>
    <w:rsid w:val="00747932"/>
    <w:rsid w:val="00751A4A"/>
    <w:rsid w:val="00756632"/>
    <w:rsid w:val="00762C74"/>
    <w:rsid w:val="00786EC0"/>
    <w:rsid w:val="007D1690"/>
    <w:rsid w:val="007E22AD"/>
    <w:rsid w:val="00817416"/>
    <w:rsid w:val="00842779"/>
    <w:rsid w:val="00864E9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DC0"/>
    <w:rsid w:val="00BD48FE"/>
    <w:rsid w:val="00BD7BD8"/>
    <w:rsid w:val="00BE6ADC"/>
    <w:rsid w:val="00C05BFE"/>
    <w:rsid w:val="00C23CD4"/>
    <w:rsid w:val="00C61C0C"/>
    <w:rsid w:val="00C941CB"/>
    <w:rsid w:val="00CC2357"/>
    <w:rsid w:val="00CF071A"/>
    <w:rsid w:val="00D058B8"/>
    <w:rsid w:val="00D4671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6E7"/>
    <w:rsid w:val="00F74202"/>
    <w:rsid w:val="00F75ED3"/>
    <w:rsid w:val="00F87713"/>
    <w:rsid w:val="00FB4360"/>
    <w:rsid w:val="00FD0C70"/>
    <w:rsid w:val="00FF6EC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2E89DC"/>
  <w15:chartTrackingRefBased/>
  <w15:docId w15:val="{5972A86D-0D76-4F11-95C5-998A11165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F6ECE"/>
    <w:rPr>
      <w:b/>
      <w:kern w:val="28"/>
      <w:sz w:val="28"/>
      <w:lang w:val="fr-FR" w:eastAsia="fr-FR"/>
    </w:rPr>
  </w:style>
  <w:style w:type="character" w:customStyle="1" w:styleId="Heading2Char">
    <w:name w:val="Heading 2 Char"/>
    <w:basedOn w:val="DefaultParagraphFont"/>
    <w:link w:val="Heading2"/>
    <w:rsid w:val="00FF6ECE"/>
    <w:rPr>
      <w:sz w:val="24"/>
      <w:lang w:val="fr-FR" w:eastAsia="fr-FR"/>
    </w:rPr>
  </w:style>
  <w:style w:type="character" w:customStyle="1" w:styleId="Heading3Char">
    <w:name w:val="Heading 3 Char"/>
    <w:basedOn w:val="DefaultParagraphFont"/>
    <w:link w:val="Heading3"/>
    <w:rsid w:val="00FF6ECE"/>
    <w:rPr>
      <w:rFonts w:ascii="Arial" w:hAnsi="Arial"/>
      <w:sz w:val="24"/>
      <w:lang w:val="fr-FR" w:eastAsia="fr-FR"/>
    </w:rPr>
  </w:style>
  <w:style w:type="character" w:customStyle="1" w:styleId="Heading4Char">
    <w:name w:val="Heading 4 Char"/>
    <w:basedOn w:val="DefaultParagraphFont"/>
    <w:link w:val="Heading4"/>
    <w:rsid w:val="00FF6ECE"/>
    <w:rPr>
      <w:sz w:val="24"/>
      <w:lang w:val="en-US" w:eastAsia="fr-FR"/>
    </w:rPr>
  </w:style>
  <w:style w:type="character" w:customStyle="1" w:styleId="Heading5Char">
    <w:name w:val="Heading 5 Char"/>
    <w:basedOn w:val="DefaultParagraphFont"/>
    <w:link w:val="Heading5"/>
    <w:semiHidden/>
    <w:rsid w:val="00FF6ECE"/>
    <w:rPr>
      <w:sz w:val="24"/>
      <w:lang w:val="en-US" w:eastAsia="fr-FR"/>
    </w:rPr>
  </w:style>
  <w:style w:type="character" w:customStyle="1" w:styleId="Heading6Char">
    <w:name w:val="Heading 6 Char"/>
    <w:basedOn w:val="DefaultParagraphFont"/>
    <w:link w:val="Heading6"/>
    <w:semiHidden/>
    <w:rsid w:val="00FF6ECE"/>
    <w:rPr>
      <w:i/>
      <w:sz w:val="22"/>
      <w:lang w:val="lv-LV"/>
    </w:rPr>
  </w:style>
  <w:style w:type="character" w:customStyle="1" w:styleId="Heading7Char">
    <w:name w:val="Heading 7 Char"/>
    <w:basedOn w:val="DefaultParagraphFont"/>
    <w:link w:val="Heading7"/>
    <w:semiHidden/>
    <w:rsid w:val="00FF6ECE"/>
    <w:rPr>
      <w:rFonts w:ascii="Arial" w:hAnsi="Arial"/>
      <w:sz w:val="24"/>
      <w:lang w:val="lv-LV"/>
    </w:rPr>
  </w:style>
  <w:style w:type="character" w:customStyle="1" w:styleId="Heading8Char">
    <w:name w:val="Heading 8 Char"/>
    <w:basedOn w:val="DefaultParagraphFont"/>
    <w:link w:val="Heading8"/>
    <w:semiHidden/>
    <w:rsid w:val="00FF6ECE"/>
    <w:rPr>
      <w:rFonts w:ascii="Arial" w:hAnsi="Arial"/>
      <w:i/>
      <w:sz w:val="24"/>
      <w:lang w:val="lv-LV"/>
    </w:rPr>
  </w:style>
  <w:style w:type="character" w:customStyle="1" w:styleId="Heading9Char">
    <w:name w:val="Heading 9 Char"/>
    <w:basedOn w:val="DefaultParagraphFont"/>
    <w:link w:val="Heading9"/>
    <w:semiHidden/>
    <w:rsid w:val="00FF6ECE"/>
    <w:rPr>
      <w:rFonts w:ascii="Arial" w:hAnsi="Arial"/>
      <w:b/>
      <w:i/>
      <w:sz w:val="18"/>
      <w:lang w:val="lv-LV"/>
    </w:rPr>
  </w:style>
  <w:style w:type="paragraph" w:styleId="TOCHeading">
    <w:name w:val="TOC Heading"/>
    <w:basedOn w:val="Normal"/>
    <w:next w:val="Normal"/>
    <w:uiPriority w:val="39"/>
    <w:unhideWhenUsed/>
    <w:qFormat/>
    <w:rsid w:val="00FF6ECE"/>
    <w:pPr>
      <w:widowControl/>
      <w:spacing w:after="240"/>
    </w:pPr>
    <w:rPr>
      <w:lang w:val="en-GB"/>
    </w:rPr>
  </w:style>
  <w:style w:type="paragraph" w:customStyle="1" w:styleId="EPFooter2">
    <w:name w:val="EPFooter2"/>
    <w:basedOn w:val="Normal"/>
    <w:next w:val="Normal"/>
    <w:rsid w:val="00FF6EC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F6ECE"/>
    <w:pPr>
      <w:keepNext/>
      <w:spacing w:after="240"/>
      <w:jc w:val="right"/>
    </w:pPr>
    <w:rPr>
      <w:rFonts w:ascii="Arial" w:hAnsi="Arial"/>
      <w:b/>
    </w:rPr>
  </w:style>
  <w:style w:type="paragraph" w:customStyle="1" w:styleId="Normal6a">
    <w:name w:val="Normal6a"/>
    <w:basedOn w:val="Normal"/>
    <w:rsid w:val="00FF6ECE"/>
    <w:pPr>
      <w:spacing w:after="120"/>
    </w:pPr>
  </w:style>
  <w:style w:type="paragraph" w:customStyle="1" w:styleId="PageHeading">
    <w:name w:val="PageHeading"/>
    <w:basedOn w:val="Normal"/>
    <w:rsid w:val="00FF6ECE"/>
    <w:pPr>
      <w:keepNext/>
      <w:spacing w:after="480"/>
      <w:jc w:val="center"/>
    </w:pPr>
    <w:rPr>
      <w:rFonts w:ascii="Arial" w:hAnsi="Arial" w:cs="Arial"/>
      <w:b/>
    </w:rPr>
  </w:style>
  <w:style w:type="paragraph" w:customStyle="1" w:styleId="NormalBold">
    <w:name w:val="NormalBold"/>
    <w:basedOn w:val="Normal"/>
    <w:link w:val="NormalBoldChar"/>
    <w:rsid w:val="00FF6ECE"/>
    <w:rPr>
      <w:b/>
    </w:rPr>
  </w:style>
  <w:style w:type="paragraph" w:customStyle="1" w:styleId="NormalBold12a">
    <w:name w:val="NormalBold12a"/>
    <w:basedOn w:val="Normal"/>
    <w:rsid w:val="00FF6ECE"/>
    <w:pPr>
      <w:spacing w:after="240"/>
    </w:pPr>
    <w:rPr>
      <w:b/>
    </w:rPr>
  </w:style>
  <w:style w:type="paragraph" w:customStyle="1" w:styleId="AmJustText">
    <w:name w:val="AmJustText"/>
    <w:basedOn w:val="Normal"/>
    <w:rsid w:val="00FF6ECE"/>
    <w:pPr>
      <w:spacing w:after="240"/>
    </w:pPr>
    <w:rPr>
      <w:i/>
    </w:rPr>
  </w:style>
  <w:style w:type="paragraph" w:customStyle="1" w:styleId="NormalHanging12a">
    <w:name w:val="NormalHanging12a"/>
    <w:basedOn w:val="Normal"/>
    <w:rsid w:val="00FF6ECE"/>
    <w:pPr>
      <w:spacing w:after="240"/>
      <w:ind w:left="567" w:hanging="567"/>
    </w:pPr>
  </w:style>
  <w:style w:type="paragraph" w:customStyle="1" w:styleId="CoverNormal24a">
    <w:name w:val="CoverNormal24a"/>
    <w:basedOn w:val="Normal"/>
    <w:rsid w:val="00FF6ECE"/>
    <w:pPr>
      <w:spacing w:after="480"/>
      <w:ind w:left="1417"/>
    </w:pPr>
  </w:style>
  <w:style w:type="paragraph" w:customStyle="1" w:styleId="CoverNormal">
    <w:name w:val="CoverNormal"/>
    <w:basedOn w:val="Normal"/>
    <w:rsid w:val="00FF6ECE"/>
    <w:pPr>
      <w:ind w:left="1418"/>
    </w:pPr>
  </w:style>
  <w:style w:type="paragraph" w:customStyle="1" w:styleId="AmCrossRef">
    <w:name w:val="AmCrossRef"/>
    <w:basedOn w:val="Normal"/>
    <w:rsid w:val="00FF6ECE"/>
    <w:pPr>
      <w:spacing w:before="240" w:after="240"/>
      <w:jc w:val="center"/>
    </w:pPr>
    <w:rPr>
      <w:i/>
    </w:rPr>
  </w:style>
  <w:style w:type="paragraph" w:customStyle="1" w:styleId="AmJustTitle">
    <w:name w:val="AmJustTitle"/>
    <w:basedOn w:val="Normal"/>
    <w:next w:val="AmJustText"/>
    <w:rsid w:val="00FF6ECE"/>
    <w:pPr>
      <w:keepNext/>
      <w:spacing w:before="240" w:after="240"/>
      <w:jc w:val="center"/>
    </w:pPr>
    <w:rPr>
      <w:i/>
    </w:rPr>
  </w:style>
  <w:style w:type="paragraph" w:customStyle="1" w:styleId="CoverReference">
    <w:name w:val="CoverReference"/>
    <w:basedOn w:val="Normal"/>
    <w:rsid w:val="00FF6ECE"/>
    <w:pPr>
      <w:spacing w:before="1080"/>
      <w:jc w:val="right"/>
    </w:pPr>
    <w:rPr>
      <w:rFonts w:ascii="Arial" w:hAnsi="Arial" w:cs="Arial"/>
      <w:b/>
    </w:rPr>
  </w:style>
  <w:style w:type="paragraph" w:customStyle="1" w:styleId="CoverDocType">
    <w:name w:val="CoverDocType"/>
    <w:basedOn w:val="Normal"/>
    <w:rsid w:val="00FF6ECE"/>
    <w:pPr>
      <w:ind w:left="1418"/>
    </w:pPr>
    <w:rPr>
      <w:rFonts w:ascii="Arial" w:hAnsi="Arial"/>
      <w:b/>
      <w:sz w:val="48"/>
    </w:rPr>
  </w:style>
  <w:style w:type="paragraph" w:customStyle="1" w:styleId="CoverDocType24a">
    <w:name w:val="CoverDocType24a"/>
    <w:basedOn w:val="Normal"/>
    <w:rsid w:val="00FF6ECE"/>
    <w:pPr>
      <w:spacing w:after="480"/>
      <w:ind w:left="1418"/>
    </w:pPr>
    <w:rPr>
      <w:rFonts w:ascii="Arial" w:hAnsi="Arial"/>
      <w:b/>
      <w:sz w:val="48"/>
    </w:rPr>
  </w:style>
  <w:style w:type="paragraph" w:customStyle="1" w:styleId="CoverDate">
    <w:name w:val="CoverDate"/>
    <w:basedOn w:val="Normal"/>
    <w:rsid w:val="00FF6ECE"/>
    <w:pPr>
      <w:spacing w:before="240" w:after="1200"/>
    </w:pPr>
  </w:style>
  <w:style w:type="paragraph" w:styleId="Header">
    <w:name w:val="header"/>
    <w:basedOn w:val="Normal"/>
    <w:link w:val="HeaderChar"/>
    <w:rsid w:val="00FF6ECE"/>
    <w:pPr>
      <w:tabs>
        <w:tab w:val="center" w:pos="4513"/>
        <w:tab w:val="right" w:pos="9026"/>
      </w:tabs>
    </w:pPr>
  </w:style>
  <w:style w:type="character" w:customStyle="1" w:styleId="HeaderChar">
    <w:name w:val="Header Char"/>
    <w:basedOn w:val="DefaultParagraphFont"/>
    <w:link w:val="Header"/>
    <w:rsid w:val="00FF6ECE"/>
    <w:rPr>
      <w:sz w:val="24"/>
      <w:lang w:val="lv-LV"/>
    </w:rPr>
  </w:style>
  <w:style w:type="paragraph" w:customStyle="1" w:styleId="AmOrLang">
    <w:name w:val="AmOrLang"/>
    <w:basedOn w:val="Normal"/>
    <w:rsid w:val="00FF6ECE"/>
    <w:pPr>
      <w:spacing w:before="240" w:after="240"/>
      <w:jc w:val="right"/>
    </w:pPr>
  </w:style>
  <w:style w:type="paragraph" w:customStyle="1" w:styleId="AmColumnHeading">
    <w:name w:val="AmColumnHeading"/>
    <w:basedOn w:val="Normal"/>
    <w:rsid w:val="00FF6ECE"/>
    <w:pPr>
      <w:spacing w:after="240"/>
      <w:jc w:val="center"/>
    </w:pPr>
    <w:rPr>
      <w:i/>
    </w:rPr>
  </w:style>
  <w:style w:type="paragraph" w:customStyle="1" w:styleId="AmNumberTabs">
    <w:name w:val="AmNumberTabs"/>
    <w:basedOn w:val="Normal"/>
    <w:rsid w:val="00FF6E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F6ECE"/>
    <w:pPr>
      <w:spacing w:before="240"/>
    </w:pPr>
    <w:rPr>
      <w:b/>
    </w:rPr>
  </w:style>
  <w:style w:type="paragraph" w:customStyle="1" w:styleId="EPBody">
    <w:name w:val="EPBody"/>
    <w:basedOn w:val="Normal"/>
    <w:rsid w:val="00FF6ECE"/>
    <w:pPr>
      <w:jc w:val="center"/>
    </w:pPr>
    <w:rPr>
      <w:rFonts w:ascii="Arial" w:hAnsi="Arial" w:cs="Arial"/>
      <w:i/>
      <w:sz w:val="22"/>
      <w:szCs w:val="22"/>
    </w:rPr>
  </w:style>
  <w:style w:type="paragraph" w:customStyle="1" w:styleId="EPFooter">
    <w:name w:val="EPFooter"/>
    <w:basedOn w:val="Normal"/>
    <w:rsid w:val="00FF6ECE"/>
    <w:pPr>
      <w:tabs>
        <w:tab w:val="center" w:pos="4535"/>
        <w:tab w:val="right" w:pos="9071"/>
      </w:tabs>
      <w:spacing w:before="240" w:after="240"/>
    </w:pPr>
    <w:rPr>
      <w:color w:val="010000"/>
      <w:sz w:val="22"/>
    </w:rPr>
  </w:style>
  <w:style w:type="paragraph" w:customStyle="1" w:styleId="EPComma">
    <w:name w:val="EPComma"/>
    <w:basedOn w:val="Normal"/>
    <w:rsid w:val="00FF6ECE"/>
    <w:pPr>
      <w:spacing w:before="480" w:after="240"/>
    </w:pPr>
  </w:style>
  <w:style w:type="paragraph" w:customStyle="1" w:styleId="Lgendesigne">
    <w:name w:val="Légende signe"/>
    <w:basedOn w:val="Normal"/>
    <w:rsid w:val="00FF6ECE"/>
    <w:pPr>
      <w:tabs>
        <w:tab w:val="right" w:pos="454"/>
        <w:tab w:val="left" w:pos="737"/>
      </w:tabs>
      <w:ind w:left="737" w:hanging="737"/>
    </w:pPr>
    <w:rPr>
      <w:snapToGrid w:val="0"/>
      <w:sz w:val="18"/>
      <w:lang w:eastAsia="en-US"/>
    </w:rPr>
  </w:style>
  <w:style w:type="paragraph" w:customStyle="1" w:styleId="Lgendetitre">
    <w:name w:val="Légende titre"/>
    <w:basedOn w:val="Normal"/>
    <w:rsid w:val="00FF6ECE"/>
    <w:pPr>
      <w:spacing w:before="240" w:after="240"/>
    </w:pPr>
    <w:rPr>
      <w:b/>
      <w:i/>
      <w:snapToGrid w:val="0"/>
      <w:lang w:eastAsia="en-US"/>
    </w:rPr>
  </w:style>
  <w:style w:type="paragraph" w:customStyle="1" w:styleId="Lgendestandard">
    <w:name w:val="Légende standard"/>
    <w:basedOn w:val="Normal"/>
    <w:rsid w:val="00FF6ECE"/>
    <w:rPr>
      <w:sz w:val="18"/>
    </w:rPr>
  </w:style>
  <w:style w:type="character" w:customStyle="1" w:styleId="NormalBoldChar">
    <w:name w:val="NormalBold Char"/>
    <w:basedOn w:val="DefaultParagraphFont"/>
    <w:link w:val="NormalBold"/>
    <w:locked/>
    <w:rsid w:val="00FF6ECE"/>
    <w:rPr>
      <w:b/>
      <w:sz w:val="24"/>
      <w:lang w:val="lv-LV"/>
    </w:rPr>
  </w:style>
  <w:style w:type="paragraph" w:customStyle="1" w:styleId="msonormal0">
    <w:name w:val="msonormal"/>
    <w:basedOn w:val="Normal"/>
    <w:rsid w:val="00FF6ECE"/>
    <w:pPr>
      <w:widowControl/>
      <w:spacing w:before="100" w:beforeAutospacing="1" w:after="100" w:afterAutospacing="1"/>
    </w:pPr>
    <w:rPr>
      <w:szCs w:val="24"/>
    </w:rPr>
  </w:style>
  <w:style w:type="paragraph" w:styleId="Footer">
    <w:name w:val="footer"/>
    <w:link w:val="FooterChar"/>
    <w:uiPriority w:val="99"/>
    <w:unhideWhenUsed/>
    <w:rsid w:val="00FF6ECE"/>
    <w:pPr>
      <w:tabs>
        <w:tab w:val="center" w:pos="4536"/>
        <w:tab w:val="right" w:pos="9072"/>
      </w:tabs>
      <w:spacing w:before="240" w:after="240" w:line="220" w:lineRule="auto"/>
    </w:pPr>
    <w:rPr>
      <w:sz w:val="22"/>
      <w:lang w:val="lv-LV"/>
    </w:rPr>
  </w:style>
  <w:style w:type="character" w:customStyle="1" w:styleId="FooterChar">
    <w:name w:val="Footer Char"/>
    <w:basedOn w:val="DefaultParagraphFont"/>
    <w:link w:val="Footer"/>
    <w:uiPriority w:val="99"/>
    <w:rsid w:val="00FF6ECE"/>
    <w:rPr>
      <w:sz w:val="22"/>
      <w:lang w:val="lv-LV"/>
    </w:rPr>
  </w:style>
  <w:style w:type="character" w:customStyle="1" w:styleId="Normal12Char">
    <w:name w:val="Normal12 Char"/>
    <w:basedOn w:val="DefaultParagraphFont"/>
    <w:link w:val="Normal12"/>
    <w:locked/>
    <w:rsid w:val="00FF6ECE"/>
    <w:rPr>
      <w:noProof/>
      <w:sz w:val="24"/>
    </w:rPr>
  </w:style>
  <w:style w:type="paragraph" w:customStyle="1" w:styleId="Normal12">
    <w:name w:val="Normal12"/>
    <w:basedOn w:val="Normal"/>
    <w:link w:val="Normal12Char"/>
    <w:rsid w:val="00FF6ECE"/>
    <w:pPr>
      <w:spacing w:after="240"/>
    </w:pPr>
    <w:rPr>
      <w:noProof/>
      <w:lang w:val="en-GB"/>
    </w:rPr>
  </w:style>
  <w:style w:type="paragraph" w:customStyle="1" w:styleId="CommitteeAM">
    <w:name w:val="CommitteeAM"/>
    <w:basedOn w:val="Normal"/>
    <w:rsid w:val="00FF6ECE"/>
    <w:pPr>
      <w:spacing w:before="240" w:after="600"/>
      <w:jc w:val="center"/>
    </w:pPr>
    <w:rPr>
      <w:i/>
    </w:rPr>
  </w:style>
  <w:style w:type="paragraph" w:customStyle="1" w:styleId="ZDateAM">
    <w:name w:val="ZDateAM"/>
    <w:basedOn w:val="Normal"/>
    <w:rsid w:val="00FF6ECE"/>
    <w:pPr>
      <w:tabs>
        <w:tab w:val="right" w:pos="9356"/>
      </w:tabs>
      <w:spacing w:after="480"/>
    </w:pPr>
    <w:rPr>
      <w:noProof/>
    </w:rPr>
  </w:style>
  <w:style w:type="paragraph" w:customStyle="1" w:styleId="ProjRap">
    <w:name w:val="ProjRap"/>
    <w:basedOn w:val="Normal"/>
    <w:rsid w:val="00FF6ECE"/>
    <w:pPr>
      <w:tabs>
        <w:tab w:val="right" w:pos="9356"/>
      </w:tabs>
    </w:pPr>
    <w:rPr>
      <w:b/>
      <w:noProof/>
    </w:rPr>
  </w:style>
  <w:style w:type="paragraph" w:customStyle="1" w:styleId="PELeft">
    <w:name w:val="PELeft"/>
    <w:basedOn w:val="Normal"/>
    <w:rsid w:val="00FF6ECE"/>
    <w:pPr>
      <w:spacing w:before="40" w:after="40"/>
    </w:pPr>
    <w:rPr>
      <w:rFonts w:ascii="Arial" w:hAnsi="Arial" w:cs="Arial"/>
      <w:sz w:val="22"/>
      <w:szCs w:val="22"/>
    </w:rPr>
  </w:style>
  <w:style w:type="paragraph" w:customStyle="1" w:styleId="PERight">
    <w:name w:val="PERight"/>
    <w:basedOn w:val="Normal"/>
    <w:next w:val="Normal"/>
    <w:rsid w:val="00FF6ECE"/>
    <w:pPr>
      <w:jc w:val="right"/>
    </w:pPr>
    <w:rPr>
      <w:rFonts w:ascii="Arial" w:hAnsi="Arial" w:cs="Arial"/>
      <w:sz w:val="22"/>
      <w:szCs w:val="22"/>
    </w:rPr>
  </w:style>
  <w:style w:type="character" w:customStyle="1" w:styleId="Normal6Char">
    <w:name w:val="Normal6 Char"/>
    <w:basedOn w:val="DefaultParagraphFont"/>
    <w:link w:val="Normal6"/>
    <w:locked/>
    <w:rsid w:val="00FF6ECE"/>
    <w:rPr>
      <w:sz w:val="24"/>
      <w:lang w:val="lv-LV"/>
    </w:rPr>
  </w:style>
  <w:style w:type="paragraph" w:customStyle="1" w:styleId="Normal6">
    <w:name w:val="Normal6"/>
    <w:basedOn w:val="Normal"/>
    <w:link w:val="Normal6Char"/>
    <w:rsid w:val="00FF6ECE"/>
    <w:pPr>
      <w:spacing w:after="120"/>
    </w:pPr>
  </w:style>
  <w:style w:type="paragraph" w:customStyle="1" w:styleId="Normal12Italic">
    <w:name w:val="Normal12Italic"/>
    <w:basedOn w:val="Normal12"/>
    <w:rsid w:val="00FF6ECE"/>
    <w:rPr>
      <w:i/>
    </w:rPr>
  </w:style>
  <w:style w:type="paragraph" w:customStyle="1" w:styleId="JustificationTitle">
    <w:name w:val="JustificationTitle"/>
    <w:basedOn w:val="Normal"/>
    <w:next w:val="Normal12"/>
    <w:rsid w:val="00FF6ECE"/>
    <w:pPr>
      <w:keepNext/>
      <w:spacing w:before="240" w:after="240"/>
      <w:jc w:val="center"/>
    </w:pPr>
    <w:rPr>
      <w:i/>
      <w:noProof/>
    </w:rPr>
  </w:style>
  <w:style w:type="paragraph" w:customStyle="1" w:styleId="Olang">
    <w:name w:val="Olang"/>
    <w:basedOn w:val="Normal"/>
    <w:rsid w:val="00FF6ECE"/>
    <w:pPr>
      <w:spacing w:before="240" w:after="240"/>
      <w:jc w:val="right"/>
    </w:pPr>
    <w:rPr>
      <w:noProof/>
      <w:szCs w:val="24"/>
    </w:rPr>
  </w:style>
  <w:style w:type="paragraph" w:customStyle="1" w:styleId="ColumnHeading">
    <w:name w:val="ColumnHeading"/>
    <w:basedOn w:val="Normal"/>
    <w:rsid w:val="00FF6ECE"/>
    <w:pPr>
      <w:spacing w:after="240"/>
      <w:jc w:val="center"/>
    </w:pPr>
    <w:rPr>
      <w:i/>
    </w:rPr>
  </w:style>
  <w:style w:type="paragraph" w:customStyle="1" w:styleId="AMNumberTabs0">
    <w:name w:val="AMNumberTabs"/>
    <w:basedOn w:val="Normal"/>
    <w:rsid w:val="00FF6E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F6ECE"/>
    <w:pPr>
      <w:spacing w:before="240"/>
      <w:jc w:val="center"/>
    </w:pPr>
    <w:rPr>
      <w:i/>
    </w:rPr>
  </w:style>
  <w:style w:type="paragraph" w:customStyle="1" w:styleId="Footer2">
    <w:name w:val="Footer2"/>
    <w:basedOn w:val="Normal12"/>
    <w:rsid w:val="00FF6ECE"/>
    <w:pPr>
      <w:tabs>
        <w:tab w:val="center" w:pos="4535"/>
        <w:tab w:val="right" w:pos="9923"/>
      </w:tabs>
      <w:spacing w:line="480" w:lineRule="auto"/>
      <w:ind w:left="-851"/>
    </w:pPr>
    <w:rPr>
      <w:rFonts w:ascii="Arial" w:cs="Arial"/>
      <w:b/>
      <w:sz w:val="48"/>
    </w:rPr>
  </w:style>
  <w:style w:type="character" w:customStyle="1" w:styleId="Footer2Middle">
    <w:name w:val="Footer2Middle"/>
    <w:rsid w:val="00FF6ECE"/>
    <w:rPr>
      <w:rFonts w:ascii="Arial" w:hAnsi="Arial" w:cs="Arial" w:hint="default"/>
      <w:b w:val="0"/>
      <w:bCs w:val="0"/>
      <w:i/>
      <w:iCs w:val="0"/>
      <w:color w:val="C0C0C0"/>
      <w:sz w:val="22"/>
    </w:rPr>
  </w:style>
  <w:style w:type="paragraph" w:customStyle="1" w:styleId="EntPE">
    <w:name w:val="EntPE"/>
    <w:basedOn w:val="Normal12"/>
    <w:rsid w:val="00FF6ECE"/>
    <w:pPr>
      <w:jc w:val="center"/>
    </w:pPr>
    <w:rPr>
      <w:noProof w:val="0"/>
      <w:sz w:val="56"/>
    </w:rPr>
  </w:style>
  <w:style w:type="paragraph" w:styleId="BalloonText">
    <w:name w:val="Balloon Text"/>
    <w:basedOn w:val="Normal"/>
    <w:link w:val="BalloonTextChar"/>
    <w:unhideWhenUsed/>
    <w:rsid w:val="00FF6ECE"/>
    <w:rPr>
      <w:rFonts w:ascii="Segoe UI" w:hAnsi="Segoe UI" w:cs="Segoe UI"/>
      <w:sz w:val="18"/>
      <w:szCs w:val="18"/>
    </w:rPr>
  </w:style>
  <w:style w:type="character" w:customStyle="1" w:styleId="BalloonTextChar">
    <w:name w:val="Balloon Text Char"/>
    <w:basedOn w:val="DefaultParagraphFont"/>
    <w:link w:val="BalloonText"/>
    <w:rsid w:val="00FF6ECE"/>
    <w:rPr>
      <w:rFonts w:ascii="Segoe UI" w:hAnsi="Segoe UI" w:cs="Segoe UI"/>
      <w:sz w:val="18"/>
      <w:szCs w:val="18"/>
      <w:lang w:val="lv-LV"/>
    </w:rPr>
  </w:style>
  <w:style w:type="character" w:styleId="CommentReference">
    <w:name w:val="annotation reference"/>
    <w:basedOn w:val="DefaultParagraphFont"/>
    <w:rsid w:val="00FF6ECE"/>
    <w:rPr>
      <w:sz w:val="16"/>
      <w:szCs w:val="16"/>
    </w:rPr>
  </w:style>
  <w:style w:type="paragraph" w:styleId="CommentText">
    <w:name w:val="annotation text"/>
    <w:basedOn w:val="Normal"/>
    <w:link w:val="CommentTextChar"/>
    <w:rsid w:val="00FF6ECE"/>
    <w:rPr>
      <w:sz w:val="20"/>
    </w:rPr>
  </w:style>
  <w:style w:type="character" w:customStyle="1" w:styleId="CommentTextChar">
    <w:name w:val="Comment Text Char"/>
    <w:basedOn w:val="DefaultParagraphFont"/>
    <w:link w:val="CommentText"/>
    <w:rsid w:val="00FF6ECE"/>
    <w:rPr>
      <w:lang w:val="lv-LV"/>
    </w:rPr>
  </w:style>
  <w:style w:type="paragraph" w:styleId="CommentSubject">
    <w:name w:val="annotation subject"/>
    <w:basedOn w:val="CommentText"/>
    <w:next w:val="CommentText"/>
    <w:link w:val="CommentSubjectChar"/>
    <w:unhideWhenUsed/>
    <w:rsid w:val="00FF6ECE"/>
    <w:rPr>
      <w:b/>
      <w:bCs/>
    </w:rPr>
  </w:style>
  <w:style w:type="character" w:customStyle="1" w:styleId="CommentSubjectChar">
    <w:name w:val="Comment Subject Char"/>
    <w:basedOn w:val="CommentTextChar"/>
    <w:link w:val="CommentSubject"/>
    <w:rsid w:val="00FF6ECE"/>
    <w:rPr>
      <w:b/>
      <w:bCs/>
      <w:lang w:val="lv-LV"/>
    </w:rPr>
  </w:style>
  <w:style w:type="character" w:styleId="Hyperlink">
    <w:name w:val="Hyperlink"/>
    <w:basedOn w:val="DefaultParagraphFont"/>
    <w:rsid w:val="00FF6ECE"/>
    <w:rPr>
      <w:color w:val="0563C1" w:themeColor="hyperlink"/>
      <w:u w:val="single"/>
    </w:rPr>
  </w:style>
  <w:style w:type="paragraph" w:customStyle="1" w:styleId="Normal24a">
    <w:name w:val="Normal24a"/>
    <w:basedOn w:val="Normal"/>
    <w:rsid w:val="00FF6ECE"/>
    <w:pPr>
      <w:spacing w:after="480"/>
    </w:pPr>
  </w:style>
  <w:style w:type="paragraph" w:customStyle="1" w:styleId="NormalBoldCenter">
    <w:name w:val="NormalBoldCenter"/>
    <w:basedOn w:val="Normal"/>
    <w:rsid w:val="00FF6ECE"/>
    <w:pPr>
      <w:jc w:val="center"/>
    </w:pPr>
    <w:rPr>
      <w:b/>
    </w:rPr>
  </w:style>
  <w:style w:type="paragraph" w:customStyle="1" w:styleId="Normal12a">
    <w:name w:val="Normal12a"/>
    <w:basedOn w:val="Normal"/>
    <w:rsid w:val="00FF6ECE"/>
    <w:pPr>
      <w:spacing w:after="240"/>
    </w:pPr>
  </w:style>
  <w:style w:type="paragraph" w:customStyle="1" w:styleId="RollCallVotes">
    <w:name w:val="RollCallVotes"/>
    <w:basedOn w:val="Normal"/>
    <w:rsid w:val="00FF6ECE"/>
    <w:pPr>
      <w:spacing w:before="120" w:after="120"/>
      <w:jc w:val="center"/>
    </w:pPr>
    <w:rPr>
      <w:b/>
      <w:bCs/>
      <w:snapToGrid w:val="0"/>
      <w:sz w:val="16"/>
      <w:lang w:eastAsia="en-US"/>
    </w:rPr>
  </w:style>
  <w:style w:type="paragraph" w:customStyle="1" w:styleId="RollCallTabs">
    <w:name w:val="RollCallTabs"/>
    <w:basedOn w:val="Normal"/>
    <w:qFormat/>
    <w:rsid w:val="00FF6ECE"/>
    <w:pPr>
      <w:tabs>
        <w:tab w:val="center" w:pos="284"/>
        <w:tab w:val="left" w:pos="426"/>
      </w:tabs>
    </w:pPr>
    <w:rPr>
      <w:snapToGrid w:val="0"/>
      <w:lang w:eastAsia="en-US"/>
    </w:rPr>
  </w:style>
  <w:style w:type="paragraph" w:customStyle="1" w:styleId="RollCallSymbols14pt">
    <w:name w:val="RollCallSymbols14pt"/>
    <w:basedOn w:val="Normal"/>
    <w:rsid w:val="00FF6ECE"/>
    <w:pPr>
      <w:spacing w:before="120" w:after="120"/>
      <w:jc w:val="center"/>
    </w:pPr>
    <w:rPr>
      <w:rFonts w:ascii="Arial" w:hAnsi="Arial"/>
      <w:b/>
      <w:bCs/>
      <w:snapToGrid w:val="0"/>
      <w:sz w:val="28"/>
      <w:lang w:eastAsia="en-US"/>
    </w:rPr>
  </w:style>
  <w:style w:type="paragraph" w:customStyle="1" w:styleId="RollCallTable">
    <w:name w:val="RollCallTable"/>
    <w:basedOn w:val="Normal"/>
    <w:rsid w:val="00FF6ECE"/>
    <w:pPr>
      <w:spacing w:before="120" w:after="120"/>
    </w:pPr>
    <w:rPr>
      <w:snapToGrid w:val="0"/>
      <w:sz w:val="16"/>
      <w:lang w:eastAsia="en-US"/>
    </w:rPr>
  </w:style>
  <w:style w:type="paragraph" w:customStyle="1" w:styleId="PageHeadingNotTOC">
    <w:name w:val="PageHeadingNotTOC"/>
    <w:basedOn w:val="Normal"/>
    <w:rsid w:val="00FF6ECE"/>
    <w:pPr>
      <w:keepNext/>
      <w:spacing w:after="480"/>
      <w:jc w:val="center"/>
    </w:pPr>
    <w:rPr>
      <w:rFonts w:ascii="Arial" w:hAnsi="Arial" w:cs="Arial"/>
      <w:b/>
    </w:rPr>
  </w:style>
  <w:style w:type="paragraph" w:customStyle="1" w:styleId="AmHeadingPA">
    <w:name w:val="AmHeadingPA"/>
    <w:basedOn w:val="Normal"/>
    <w:next w:val="Normal"/>
    <w:rsid w:val="00FF6ECE"/>
    <w:pPr>
      <w:spacing w:before="480" w:after="240"/>
      <w:jc w:val="center"/>
    </w:pPr>
    <w:rPr>
      <w:rFonts w:ascii="Arial" w:hAnsi="Arial"/>
      <w:b/>
      <w:caps/>
      <w:snapToGrid w:val="0"/>
      <w:szCs w:val="24"/>
      <w:lang w:eastAsia="en-US"/>
    </w:rPr>
  </w:style>
  <w:style w:type="paragraph" w:customStyle="1" w:styleId="Normal12Hanging">
    <w:name w:val="Normal12Hanging"/>
    <w:basedOn w:val="Normal"/>
    <w:link w:val="Normal12HangingChar"/>
    <w:rsid w:val="00D46710"/>
    <w:pPr>
      <w:spacing w:after="240"/>
      <w:ind w:left="357" w:hanging="357"/>
    </w:pPr>
  </w:style>
  <w:style w:type="character" w:customStyle="1" w:styleId="Normal12HangingChar">
    <w:name w:val="Normal12Hanging Char"/>
    <w:basedOn w:val="DefaultParagraphFont"/>
    <w:link w:val="Normal12Hanging"/>
    <w:rsid w:val="00D46710"/>
    <w:rPr>
      <w:sz w:val="24"/>
      <w:lang w:val="lv-LV"/>
    </w:rPr>
  </w:style>
  <w:style w:type="paragraph" w:customStyle="1" w:styleId="AmDocTypeTab">
    <w:name w:val="AmDocTypeTab"/>
    <w:basedOn w:val="Normal"/>
    <w:rsid w:val="00D46710"/>
    <w:pPr>
      <w:tabs>
        <w:tab w:val="right" w:pos="9072"/>
      </w:tabs>
    </w:pPr>
    <w:rPr>
      <w:b/>
    </w:rPr>
  </w:style>
  <w:style w:type="paragraph" w:customStyle="1" w:styleId="NormalCenter12a">
    <w:name w:val="NormalCenter12a"/>
    <w:basedOn w:val="Normal"/>
    <w:rsid w:val="00D46710"/>
    <w:pPr>
      <w:spacing w:after="240"/>
      <w:jc w:val="center"/>
    </w:pPr>
  </w:style>
  <w:style w:type="paragraph" w:customStyle="1" w:styleId="AmDateTab">
    <w:name w:val="AmDateTab"/>
    <w:basedOn w:val="Normal"/>
    <w:rsid w:val="00D46710"/>
    <w:pPr>
      <w:tabs>
        <w:tab w:val="right" w:pos="9072"/>
      </w:tabs>
    </w:pPr>
  </w:style>
  <w:style w:type="paragraph" w:customStyle="1" w:styleId="AmHeadingConsam">
    <w:name w:val="AmHeadingConsam"/>
    <w:basedOn w:val="Normal"/>
    <w:next w:val="NormalCenter12a"/>
    <w:rsid w:val="00D46710"/>
    <w:pPr>
      <w:spacing w:before="720" w:after="240"/>
      <w:jc w:val="center"/>
    </w:pPr>
  </w:style>
  <w:style w:type="paragraph" w:customStyle="1" w:styleId="SignaturePersonne">
    <w:name w:val="Signature Personne"/>
    <w:basedOn w:val="Normal"/>
    <w:rsid w:val="00D46710"/>
    <w:pPr>
      <w:widowControl/>
      <w:tabs>
        <w:tab w:val="left" w:pos="4252"/>
      </w:tabs>
      <w:spacing w:line="360" w:lineRule="auto"/>
    </w:pPr>
    <w:rPr>
      <w:i/>
      <w:szCs w:val="24"/>
      <w:lang w:eastAsia="en-US"/>
    </w:rPr>
  </w:style>
  <w:style w:type="paragraph" w:customStyle="1" w:styleId="Considrant">
    <w:name w:val="Considérant"/>
    <w:basedOn w:val="Normal"/>
    <w:rsid w:val="00D46710"/>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D46710"/>
    <w:pPr>
      <w:keepNext/>
      <w:spacing w:before="600" w:after="120" w:line="360" w:lineRule="auto"/>
    </w:pPr>
    <w:rPr>
      <w:szCs w:val="24"/>
      <w:lang w:eastAsia="en-US"/>
    </w:rPr>
  </w:style>
  <w:style w:type="paragraph" w:customStyle="1" w:styleId="Institutionquisigne">
    <w:name w:val="Institution qui signe"/>
    <w:basedOn w:val="Normal"/>
    <w:next w:val="Normal"/>
    <w:rsid w:val="00D46710"/>
    <w:pPr>
      <w:keepNext/>
      <w:tabs>
        <w:tab w:val="left" w:pos="4252"/>
      </w:tabs>
      <w:spacing w:before="720" w:line="360" w:lineRule="auto"/>
    </w:pPr>
    <w:rPr>
      <w:i/>
      <w:szCs w:val="24"/>
      <w:lang w:eastAsia="en-US"/>
    </w:rPr>
  </w:style>
  <w:style w:type="paragraph" w:customStyle="1" w:styleId="Fait">
    <w:name w:val="Fait à"/>
    <w:basedOn w:val="Normal"/>
    <w:rsid w:val="00D46710"/>
    <w:pPr>
      <w:keepNext/>
      <w:widowControl/>
      <w:spacing w:before="120" w:line="360" w:lineRule="auto"/>
    </w:pPr>
    <w:rPr>
      <w:szCs w:val="24"/>
      <w:lang w:eastAsia="en-US"/>
    </w:rPr>
  </w:style>
  <w:style w:type="paragraph" w:customStyle="1" w:styleId="FootnoteTextForceStyle">
    <w:name w:val="Footnote Text ForceStyle"/>
    <w:rsid w:val="00D46710"/>
    <w:pPr>
      <w:keepLines/>
      <w:widowControl w:val="0"/>
      <w:ind w:left="850" w:hanging="850"/>
    </w:pPr>
    <w:rPr>
      <w:sz w:val="24"/>
      <w:lang w:val="lv-LV" w:eastAsia="en-US"/>
    </w:rPr>
  </w:style>
  <w:style w:type="paragraph" w:customStyle="1" w:styleId="Applicationdirecte">
    <w:name w:val="Application directe"/>
    <w:basedOn w:val="Normal"/>
    <w:next w:val="Normal"/>
    <w:rsid w:val="00D46710"/>
    <w:pPr>
      <w:spacing w:before="120" w:after="120" w:line="360" w:lineRule="auto"/>
    </w:pPr>
    <w:rPr>
      <w:szCs w:val="24"/>
      <w:lang w:eastAsia="en-US"/>
    </w:rPr>
  </w:style>
  <w:style w:type="paragraph" w:customStyle="1" w:styleId="Normale">
    <w:name w:val="Normale"/>
    <w:rsid w:val="00D46710"/>
    <w:pPr>
      <w:widowControl w:val="0"/>
      <w:spacing w:before="120" w:after="120" w:line="360" w:lineRule="auto"/>
    </w:pPr>
    <w:rPr>
      <w:sz w:val="24"/>
      <w:lang w:val="lv-LV" w:eastAsia="en-US"/>
    </w:rPr>
  </w:style>
  <w:style w:type="paragraph" w:customStyle="1" w:styleId="Formuledadoption">
    <w:name w:val="Formule d'adoption"/>
    <w:basedOn w:val="Normal"/>
    <w:next w:val="Normal"/>
    <w:rsid w:val="00D46710"/>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D46710"/>
    <w:pPr>
      <w:widowControl/>
      <w:spacing w:after="240" w:line="360" w:lineRule="auto"/>
      <w:ind w:left="5102"/>
    </w:pPr>
    <w:rPr>
      <w:szCs w:val="24"/>
      <w:lang w:eastAsia="en-US"/>
    </w:rPr>
  </w:style>
  <w:style w:type="paragraph" w:customStyle="1" w:styleId="Footer1">
    <w:name w:val="Footer1"/>
    <w:basedOn w:val="Normal"/>
    <w:rsid w:val="00D46710"/>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D46710"/>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D46710"/>
    <w:pPr>
      <w:widowControl/>
      <w:spacing w:before="840" w:line="360" w:lineRule="auto"/>
      <w:jc w:val="center"/>
    </w:pPr>
    <w:rPr>
      <w:szCs w:val="24"/>
      <w:lang w:eastAsia="en-US"/>
    </w:rPr>
  </w:style>
  <w:style w:type="paragraph" w:customStyle="1" w:styleId="Typedudocument">
    <w:name w:val="Type du document"/>
    <w:basedOn w:val="Normal"/>
    <w:next w:val="Normal"/>
    <w:rsid w:val="00D46710"/>
    <w:pPr>
      <w:widowControl/>
      <w:spacing w:before="360" w:line="360" w:lineRule="auto"/>
      <w:jc w:val="center"/>
    </w:pPr>
    <w:rPr>
      <w:b/>
      <w:szCs w:val="24"/>
      <w:lang w:eastAsia="en-US"/>
    </w:rPr>
  </w:style>
  <w:style w:type="paragraph" w:customStyle="1" w:styleId="Titreobjet">
    <w:name w:val="Titre objet"/>
    <w:basedOn w:val="Normal"/>
    <w:next w:val="Normal"/>
    <w:rsid w:val="00D46710"/>
    <w:pPr>
      <w:widowControl/>
      <w:spacing w:before="360" w:after="360" w:line="360" w:lineRule="auto"/>
      <w:jc w:val="center"/>
    </w:pPr>
    <w:rPr>
      <w:b/>
      <w:szCs w:val="24"/>
      <w:lang w:eastAsia="en-US"/>
    </w:rPr>
  </w:style>
  <w:style w:type="paragraph" w:customStyle="1" w:styleId="IntrtEEE">
    <w:name w:val="Intérêt EEE"/>
    <w:basedOn w:val="Normal"/>
    <w:next w:val="Normal"/>
    <w:rsid w:val="00D46710"/>
    <w:pPr>
      <w:widowControl/>
      <w:spacing w:before="360" w:after="240" w:line="360" w:lineRule="auto"/>
      <w:jc w:val="center"/>
    </w:pPr>
    <w:rPr>
      <w:szCs w:val="24"/>
      <w:lang w:eastAsia="en-US"/>
    </w:rPr>
  </w:style>
  <w:style w:type="character" w:styleId="FollowedHyperlink">
    <w:name w:val="FollowedHyperlink"/>
    <w:basedOn w:val="DefaultParagraphFont"/>
    <w:unhideWhenUsed/>
    <w:rsid w:val="00D46710"/>
    <w:rPr>
      <w:color w:val="954F72" w:themeColor="followedHyperlink"/>
      <w:u w:val="single"/>
    </w:rPr>
  </w:style>
  <w:style w:type="character" w:styleId="Emphasis">
    <w:name w:val="Emphasis"/>
    <w:basedOn w:val="DefaultParagraphFont"/>
    <w:uiPriority w:val="20"/>
    <w:qFormat/>
    <w:rsid w:val="00D46710"/>
    <w:rPr>
      <w:i/>
      <w:iCs/>
    </w:rPr>
  </w:style>
  <w:style w:type="character" w:customStyle="1" w:styleId="FooterChar1">
    <w:name w:val="Footer Char1"/>
    <w:basedOn w:val="DefaultParagraphFont"/>
    <w:uiPriority w:val="99"/>
    <w:rsid w:val="00D46710"/>
    <w:rPr>
      <w:sz w:val="24"/>
      <w:szCs w:val="24"/>
    </w:rPr>
  </w:style>
  <w:style w:type="paragraph" w:customStyle="1" w:styleId="HeadingDocType24a">
    <w:name w:val="HeadingDocType24a"/>
    <w:basedOn w:val="Normal"/>
    <w:rsid w:val="002C6CE9"/>
    <w:pPr>
      <w:spacing w:after="480"/>
      <w:jc w:val="center"/>
    </w:pPr>
    <w:rPr>
      <w:rFonts w:ascii="Arial" w:hAnsi="Arial"/>
      <w:b/>
      <w:sz w:val="48"/>
    </w:rPr>
  </w:style>
  <w:style w:type="paragraph" w:customStyle="1" w:styleId="HeadingReferenceERCO">
    <w:name w:val="HeadingReferenceERCO"/>
    <w:basedOn w:val="Normal"/>
    <w:rsid w:val="002C6CE9"/>
    <w:pPr>
      <w:spacing w:before="360" w:after="240"/>
      <w:jc w:val="right"/>
    </w:pPr>
    <w:rPr>
      <w:rFonts w:ascii="Arial" w:hAnsi="Arial"/>
      <w:b/>
    </w:rPr>
  </w:style>
  <w:style w:type="paragraph" w:customStyle="1" w:styleId="NormalCenter">
    <w:name w:val="NormalCenter"/>
    <w:basedOn w:val="Normal"/>
    <w:rsid w:val="002C6CE9"/>
    <w:pPr>
      <w:jc w:val="center"/>
    </w:pPr>
  </w:style>
  <w:style w:type="paragraph" w:customStyle="1" w:styleId="LineSingle">
    <w:name w:val="LineSingle"/>
    <w:basedOn w:val="Normal"/>
    <w:next w:val="Normal"/>
    <w:rsid w:val="002C6CE9"/>
    <w:pPr>
      <w:pBdr>
        <w:bottom w:val="single" w:sz="4" w:space="1" w:color="auto"/>
      </w:pBdr>
      <w:spacing w:after="240"/>
    </w:pPr>
  </w:style>
  <w:style w:type="paragraph" w:customStyle="1" w:styleId="HeadingDate">
    <w:name w:val="HeadingDate"/>
    <w:basedOn w:val="Normal"/>
    <w:rsid w:val="002C6CE9"/>
    <w:pPr>
      <w:spacing w:before="240" w:after="240"/>
    </w:pPr>
  </w:style>
  <w:style w:type="numbering" w:customStyle="1" w:styleId="NoList1">
    <w:name w:val="No List1"/>
    <w:next w:val="NoList"/>
    <w:uiPriority w:val="99"/>
    <w:semiHidden/>
    <w:unhideWhenUsed/>
    <w:rsid w:val="002C6CE9"/>
  </w:style>
  <w:style w:type="character" w:customStyle="1" w:styleId="Hyperlink1">
    <w:name w:val="Hyperlink1"/>
    <w:basedOn w:val="DefaultParagraphFont"/>
    <w:uiPriority w:val="99"/>
    <w:unhideWhenUsed/>
    <w:rsid w:val="002C6CE9"/>
    <w:rPr>
      <w:color w:val="0000FF"/>
      <w:u w:val="single"/>
    </w:rPr>
  </w:style>
  <w:style w:type="character" w:customStyle="1" w:styleId="FollowedHyperlink1">
    <w:name w:val="FollowedHyperlink1"/>
    <w:basedOn w:val="DefaultParagraphFont"/>
    <w:semiHidden/>
    <w:unhideWhenUsed/>
    <w:rsid w:val="002C6CE9"/>
    <w:rPr>
      <w:color w:val="800080"/>
      <w:u w:val="single"/>
    </w:rPr>
  </w:style>
  <w:style w:type="character" w:customStyle="1" w:styleId="diff-tte-added">
    <w:name w:val="diff-tte-added"/>
    <w:basedOn w:val="DefaultParagraphFont"/>
    <w:rsid w:val="002C6CE9"/>
    <w:rPr>
      <w:b/>
      <w:i/>
    </w:rPr>
  </w:style>
  <w:style w:type="paragraph" w:styleId="Revision">
    <w:name w:val="Revision"/>
    <w:hidden/>
    <w:uiPriority w:val="99"/>
    <w:semiHidden/>
    <w:rsid w:val="002C6CE9"/>
    <w:rPr>
      <w:sz w:val="24"/>
      <w:szCs w:val="24"/>
      <w:lang w:val="lv-LV" w:eastAsia="en-US"/>
    </w:rPr>
  </w:style>
  <w:style w:type="character" w:customStyle="1" w:styleId="UnresolvedMention1">
    <w:name w:val="Unresolved Mention1"/>
    <w:basedOn w:val="DefaultParagraphFont"/>
    <w:uiPriority w:val="99"/>
    <w:semiHidden/>
    <w:unhideWhenUsed/>
    <w:rsid w:val="002C6CE9"/>
    <w:rPr>
      <w:color w:val="605E5C"/>
      <w:shd w:val="clear" w:color="auto" w:fill="E1DFDD"/>
    </w:rPr>
  </w:style>
  <w:style w:type="character" w:customStyle="1" w:styleId="oj-italic">
    <w:name w:val="oj-italic"/>
    <w:basedOn w:val="DefaultParagraphFont"/>
    <w:rsid w:val="002C6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EC949-84A7-4D30-A77F-83C01B940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2025-01-14T13:35:00Z</dcterms:created>
  <dcterms:modified xsi:type="dcterms:W3CDTF">2025-01-14T13:35:00Z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P9_TA(2024)0376_</vt:lpwstr>
  </property>
  <property fmtid="{D5CDD505-2E9C-101B-9397-08002B2CF9AE}" pid="4" name="&lt;Type&gt;">
    <vt:lpwstr>RR</vt:lpwstr>
  </property>
</Properties>
</file>