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51B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060AC" w:rsidRDefault="00D060AC" w:rsidP="00D060AC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CF51B4" w:rsidRDefault="00D060AC" w:rsidP="00D060AC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F51B4" w:rsidRDefault="00187494" w:rsidP="0010095E">
            <w:pPr>
              <w:pStyle w:val="EPLogo"/>
            </w:pPr>
            <w:r w:rsidRPr="00CF51B4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51B4" w:rsidRDefault="00D058B8" w:rsidP="004C5D52">
      <w:pPr>
        <w:pStyle w:val="LineTop"/>
      </w:pPr>
    </w:p>
    <w:p w:rsidR="00680577" w:rsidRPr="005C78B2" w:rsidRDefault="00D060AC" w:rsidP="00680577">
      <w:pPr>
        <w:pStyle w:val="EPBodyTA1"/>
        <w:rPr>
          <w:lang w:val="sv-SE"/>
        </w:rPr>
      </w:pPr>
      <w:r>
        <w:rPr>
          <w:lang w:val="ga-IE"/>
        </w:rPr>
        <w:t>TÉACSANNA ARNA nGLACADH</w:t>
      </w:r>
    </w:p>
    <w:p w:rsidR="00D058B8" w:rsidRPr="005C78B2" w:rsidRDefault="00D058B8" w:rsidP="00D058B8">
      <w:pPr>
        <w:pStyle w:val="LineBottom"/>
        <w:rPr>
          <w:lang w:val="sv-SE"/>
        </w:rPr>
      </w:pPr>
    </w:p>
    <w:p w:rsidR="00532B7D" w:rsidRPr="005C78B2" w:rsidRDefault="00532B7D" w:rsidP="00532B7D">
      <w:pPr>
        <w:pStyle w:val="ATHeading1"/>
        <w:rPr>
          <w:lang w:val="sv-SE"/>
        </w:rPr>
      </w:pPr>
      <w:bookmarkStart w:id="0" w:name="TANumber"/>
      <w:r w:rsidRPr="005C78B2">
        <w:rPr>
          <w:lang w:val="sv-SE"/>
        </w:rPr>
        <w:t>P9_TA(2024)0</w:t>
      </w:r>
      <w:bookmarkEnd w:id="0"/>
      <w:r w:rsidR="005C78B2">
        <w:rPr>
          <w:lang w:val="sv-SE"/>
        </w:rPr>
        <w:t>381</w:t>
      </w:r>
      <w:bookmarkStart w:id="1" w:name="_GoBack"/>
      <w:bookmarkEnd w:id="1"/>
    </w:p>
    <w:p w:rsidR="00532B7D" w:rsidRPr="005C78B2" w:rsidRDefault="00D060AC" w:rsidP="00532B7D">
      <w:pPr>
        <w:pStyle w:val="ATHeading2"/>
        <w:rPr>
          <w:lang w:val="sv-SE"/>
        </w:rPr>
      </w:pPr>
      <w:r w:rsidRPr="005C78B2">
        <w:rPr>
          <w:lang w:val="sv-SE"/>
        </w:rPr>
        <w:t>Iarrachtaí dlí gníomhaire eachtraigh a thabhairt isteach arís sa tSeoirsia agus na srianta a bhaineann leis ar an tsochaí shibhialta</w:t>
      </w:r>
    </w:p>
    <w:p w:rsidR="00532B7D" w:rsidRPr="005C78B2" w:rsidRDefault="00532B7D" w:rsidP="00532B7D">
      <w:pPr>
        <w:rPr>
          <w:i/>
          <w:vanish/>
          <w:lang w:val="sv-SE"/>
        </w:rPr>
      </w:pPr>
      <w:r w:rsidRPr="00CF51B4">
        <w:rPr>
          <w:i/>
        </w:rPr>
        <w:fldChar w:fldCharType="begin"/>
      </w:r>
      <w:r w:rsidRPr="005C78B2">
        <w:rPr>
          <w:i/>
          <w:lang w:val="sv-SE"/>
        </w:rPr>
        <w:instrText xml:space="preserve"> TC"(</w:instrText>
      </w:r>
      <w:bookmarkStart w:id="2" w:name="DocNumber"/>
      <w:r w:rsidRPr="005C78B2">
        <w:rPr>
          <w:i/>
          <w:lang w:val="sv-SE"/>
        </w:rPr>
        <w:instrText>B9-0244</w:instrText>
      </w:r>
      <w:r w:rsidR="009C1C2C" w:rsidRPr="005C78B2">
        <w:rPr>
          <w:i/>
          <w:lang w:val="sv-SE"/>
        </w:rPr>
        <w:instrText xml:space="preserve">, 0246, 0247, 0248 </w:instrText>
      </w:r>
      <w:r w:rsidR="00D060AC" w:rsidRPr="005C78B2">
        <w:rPr>
          <w:i/>
          <w:lang w:val="sv-SE"/>
        </w:rPr>
        <w:instrText>agus</w:instrText>
      </w:r>
      <w:r w:rsidR="009C1C2C" w:rsidRPr="005C78B2">
        <w:rPr>
          <w:i/>
          <w:lang w:val="sv-SE"/>
        </w:rPr>
        <w:instrText xml:space="preserve"> 0251</w:instrText>
      </w:r>
      <w:r w:rsidRPr="005C78B2">
        <w:rPr>
          <w:i/>
          <w:lang w:val="sv-SE"/>
        </w:rPr>
        <w:instrText>/2024</w:instrText>
      </w:r>
      <w:bookmarkEnd w:id="2"/>
      <w:r w:rsidRPr="005C78B2">
        <w:rPr>
          <w:i/>
          <w:lang w:val="sv-SE"/>
        </w:rPr>
        <w:instrText xml:space="preserve">)"\l3 \n&gt; \* MERGEFORMAT </w:instrText>
      </w:r>
      <w:r w:rsidRPr="00CF51B4">
        <w:rPr>
          <w:i/>
        </w:rPr>
        <w:fldChar w:fldCharType="end"/>
      </w:r>
    </w:p>
    <w:p w:rsidR="00532B7D" w:rsidRPr="005C78B2" w:rsidRDefault="00532B7D" w:rsidP="00532B7D">
      <w:pPr>
        <w:rPr>
          <w:vanish/>
          <w:lang w:val="sv-SE"/>
        </w:rPr>
      </w:pPr>
      <w:bookmarkStart w:id="3" w:name="PE"/>
      <w:r w:rsidRPr="005C78B2">
        <w:rPr>
          <w:vanish/>
          <w:lang w:val="sv-SE"/>
        </w:rPr>
        <w:t>PE762.555</w:t>
      </w:r>
      <w:bookmarkEnd w:id="3"/>
    </w:p>
    <w:p w:rsidR="00532B7D" w:rsidRPr="005C78B2" w:rsidRDefault="00D060AC" w:rsidP="002E77F1">
      <w:pPr>
        <w:pStyle w:val="ATHeading3"/>
        <w:rPr>
          <w:lang w:val="sv-SE"/>
        </w:rPr>
      </w:pPr>
      <w:bookmarkStart w:id="4" w:name="References"/>
      <w:r w:rsidRPr="005C78B2">
        <w:rPr>
          <w:lang w:val="sv-SE"/>
        </w:rPr>
        <w:t xml:space="preserve">Rún ó Pharlaimint na hEorpa an 25 Aibreán 2024 maidir le hiarrachtaí dlí gníomhaire eachtraigh a thabhairt isteach arís sa tSeoirsia agus na srianta a bhaineann leis ar an tsochaí shibhialta </w:t>
      </w:r>
      <w:r w:rsidR="00532B7D" w:rsidRPr="005C78B2">
        <w:rPr>
          <w:lang w:val="sv-SE"/>
        </w:rPr>
        <w:t>(2024/2703(RSP))</w:t>
      </w:r>
      <w:bookmarkEnd w:id="4"/>
    </w:p>
    <w:p w:rsidR="00D060AC" w:rsidRDefault="00D060AC" w:rsidP="00D060AC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D060AC" w:rsidRPr="00D060AC" w:rsidRDefault="00D060AC" w:rsidP="00D060AC">
      <w:pPr>
        <w:rPr>
          <w:lang w:val="ga-IE" w:eastAsia="fr-FR"/>
        </w:rPr>
      </w:pPr>
    </w:p>
    <w:sectPr w:rsidR="00D060AC" w:rsidRPr="00D060AC" w:rsidSect="00CF51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B7D" w:rsidRPr="00CF51B4" w:rsidRDefault="00532B7D">
      <w:r w:rsidRPr="00CF51B4">
        <w:separator/>
      </w:r>
    </w:p>
  </w:endnote>
  <w:endnote w:type="continuationSeparator" w:id="0">
    <w:p w:rsidR="00532B7D" w:rsidRPr="00CF51B4" w:rsidRDefault="00532B7D">
      <w:r w:rsidRPr="00CF51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51B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51B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51B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B7D" w:rsidRPr="00CF51B4" w:rsidRDefault="00532B7D">
      <w:r w:rsidRPr="00CF51B4">
        <w:separator/>
      </w:r>
    </w:p>
  </w:footnote>
  <w:footnote w:type="continuationSeparator" w:id="0">
    <w:p w:rsidR="00532B7D" w:rsidRPr="00CF51B4" w:rsidRDefault="00532B7D">
      <w:r w:rsidRPr="00CF51B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51B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51B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51B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44/2024"/>
    <w:docVar w:name="dvlangue" w:val="EN"/>
    <w:docVar w:name="dvnumam" w:val="0"/>
    <w:docVar w:name="dvpe" w:val="762.555"/>
    <w:docVar w:name="dvtitre" w:val="European Parliament resolution of 25 April 2024 on attempts to reintroduce a foreign agent law in Georgia and its restrictions on civil society(2024/2703(RSP))"/>
  </w:docVars>
  <w:rsids>
    <w:rsidRoot w:val="00532B7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77F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6AD1"/>
    <w:rsid w:val="004C0004"/>
    <w:rsid w:val="004C5D52"/>
    <w:rsid w:val="0050519A"/>
    <w:rsid w:val="005072A1"/>
    <w:rsid w:val="00514517"/>
    <w:rsid w:val="00532B7D"/>
    <w:rsid w:val="00545827"/>
    <w:rsid w:val="00560270"/>
    <w:rsid w:val="0056619C"/>
    <w:rsid w:val="005C2568"/>
    <w:rsid w:val="005C78B2"/>
    <w:rsid w:val="006037C0"/>
    <w:rsid w:val="006631B6"/>
    <w:rsid w:val="00680577"/>
    <w:rsid w:val="006D77F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C2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51B4"/>
    <w:rsid w:val="00D058B8"/>
    <w:rsid w:val="00D060A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8CC7A"/>
  <w15:chartTrackingRefBased/>
  <w15:docId w15:val="{E415401D-8958-4B3C-ACA8-72397914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B6AD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B6AD1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4B6AD1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D060A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1208A-3350-46F4-A590-8EE0F94BF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3</cp:revision>
  <cp:lastPrinted>2004-11-19T15:42:00Z</cp:lastPrinted>
  <dcterms:created xsi:type="dcterms:W3CDTF">2024-04-24T18:18:00Z</dcterms:created>
  <dcterms:modified xsi:type="dcterms:W3CDTF">2024-04-25T11:27:00Z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B9-0244/2024</vt:lpwstr>
  </property>
  <property fmtid="{D5CDD505-2E9C-101B-9397-08002B2CF9AE}" pid="4" name="&lt;Type&gt;">
    <vt:lpwstr>RR</vt:lpwstr>
  </property>
</Properties>
</file>