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F68" w14:paraId="144FAEE1" w14:textId="77777777" w:rsidTr="0010095E">
        <w:trPr>
          <w:trHeight w:hRule="exact" w:val="1418"/>
        </w:trPr>
        <w:tc>
          <w:tcPr>
            <w:tcW w:w="6804" w:type="dxa"/>
            <w:shd w:val="clear" w:color="auto" w:fill="auto"/>
            <w:vAlign w:val="center"/>
          </w:tcPr>
          <w:p w14:paraId="34F55ABF" w14:textId="77777777" w:rsidR="00751A4A" w:rsidRPr="00CF0F68" w:rsidRDefault="002D06F3" w:rsidP="0010095E">
            <w:pPr>
              <w:pStyle w:val="EPName"/>
            </w:pPr>
            <w:r w:rsidRPr="00CF0F68">
              <w:t>Euroopa Parlament</w:t>
            </w:r>
          </w:p>
          <w:p w14:paraId="43A71DE3" w14:textId="77777777" w:rsidR="00751A4A" w:rsidRPr="00CF0F68" w:rsidRDefault="00817416" w:rsidP="00756632">
            <w:pPr>
              <w:pStyle w:val="EPTerm"/>
              <w:rPr>
                <w:rStyle w:val="HideTWBExt"/>
                <w:noProof w:val="0"/>
                <w:vanish w:val="0"/>
                <w:color w:val="auto"/>
              </w:rPr>
            </w:pPr>
            <w:r w:rsidRPr="00CF0F68">
              <w:t>2019-2024</w:t>
            </w:r>
          </w:p>
        </w:tc>
        <w:tc>
          <w:tcPr>
            <w:tcW w:w="2268" w:type="dxa"/>
            <w:shd w:val="clear" w:color="auto" w:fill="auto"/>
          </w:tcPr>
          <w:p w14:paraId="7D3278C2" w14:textId="77777777" w:rsidR="00751A4A" w:rsidRPr="00CF0F68" w:rsidRDefault="00187494" w:rsidP="0010095E">
            <w:pPr>
              <w:pStyle w:val="EPLogo"/>
            </w:pPr>
            <w:r w:rsidRPr="00CF0F68">
              <w:rPr>
                <w:noProof/>
                <w:lang w:val="en-GB"/>
              </w:rPr>
              <w:drawing>
                <wp:inline distT="0" distB="0" distL="0" distR="0" wp14:anchorId="24098C2D" wp14:editId="1D5370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F49FB7" w14:textId="77777777" w:rsidR="00D058B8" w:rsidRPr="00CF0F68" w:rsidRDefault="00D058B8" w:rsidP="004C5D52">
      <w:pPr>
        <w:pStyle w:val="LineTop"/>
      </w:pPr>
    </w:p>
    <w:p w14:paraId="76A00F3C" w14:textId="77777777" w:rsidR="00680577" w:rsidRPr="00CF0F68" w:rsidRDefault="002D06F3" w:rsidP="00680577">
      <w:pPr>
        <w:pStyle w:val="EPBodyTA1"/>
      </w:pPr>
      <w:r w:rsidRPr="00CF0F68">
        <w:t>VASTUVÕETUD TEKSTID</w:t>
      </w:r>
    </w:p>
    <w:p w14:paraId="7575763E" w14:textId="77777777" w:rsidR="00D058B8" w:rsidRPr="00CF0F68" w:rsidRDefault="00D058B8" w:rsidP="00D058B8">
      <w:pPr>
        <w:pStyle w:val="LineBottom"/>
      </w:pPr>
    </w:p>
    <w:p w14:paraId="364615B2" w14:textId="49C6225D" w:rsidR="002D06F3" w:rsidRPr="00CF0F68" w:rsidRDefault="002D06F3" w:rsidP="002D06F3">
      <w:pPr>
        <w:pStyle w:val="ATHeading1"/>
      </w:pPr>
      <w:bookmarkStart w:id="0" w:name="TANumber"/>
      <w:r w:rsidRPr="00CF0F68">
        <w:t>P9_TA(2024)0</w:t>
      </w:r>
      <w:r w:rsidR="00D93E2D" w:rsidRPr="00CF0F68">
        <w:t>382</w:t>
      </w:r>
      <w:bookmarkEnd w:id="0"/>
    </w:p>
    <w:p w14:paraId="39BB1A2B" w14:textId="77777777" w:rsidR="002D06F3" w:rsidRPr="00CF0F68" w:rsidRDefault="00016DDC" w:rsidP="002D06F3">
      <w:pPr>
        <w:pStyle w:val="ATHeading2"/>
      </w:pPr>
      <w:bookmarkStart w:id="1" w:name="title"/>
      <w:r w:rsidRPr="00CF0F68">
        <w:t>Iraani enneolematu Iisraeli</w:t>
      </w:r>
      <w:r w:rsidRPr="00CF0F68">
        <w:noBreakHyphen/>
      </w:r>
      <w:r w:rsidR="002D06F3" w:rsidRPr="00CF0F68">
        <w:t>vastane rünnak ja tungiv vajadus ELi reageeringu järele</w:t>
      </w:r>
      <w:bookmarkEnd w:id="1"/>
    </w:p>
    <w:bookmarkStart w:id="2" w:name="Sujet"/>
    <w:p w14:paraId="59E7A88E" w14:textId="77777777" w:rsidR="00E1277F" w:rsidRPr="00CF0F68" w:rsidRDefault="00E1277F" w:rsidP="00E1277F">
      <w:pPr>
        <w:rPr>
          <w:i/>
          <w:vanish/>
        </w:rPr>
      </w:pPr>
      <w:r w:rsidRPr="00CF0F68">
        <w:rPr>
          <w:i/>
        </w:rPr>
        <w:fldChar w:fldCharType="begin"/>
      </w:r>
      <w:r w:rsidRPr="00CF0F68">
        <w:rPr>
          <w:i/>
        </w:rPr>
        <w:instrText xml:space="preserve"> TC"(</w:instrText>
      </w:r>
      <w:bookmarkStart w:id="3" w:name="DocNumber"/>
      <w:r w:rsidRPr="00CF0F68">
        <w:rPr>
          <w:i/>
        </w:rPr>
        <w:instrText>B9-0235, 0237, 0249, 0250 ja 0252/2024</w:instrText>
      </w:r>
      <w:bookmarkEnd w:id="3"/>
      <w:r w:rsidRPr="00CF0F68">
        <w:rPr>
          <w:i/>
        </w:rPr>
        <w:instrText xml:space="preserve">)"\l3 \n&gt; \* MERGEFORMAT </w:instrText>
      </w:r>
      <w:r w:rsidRPr="00CF0F68">
        <w:rPr>
          <w:i/>
        </w:rPr>
        <w:fldChar w:fldCharType="end"/>
      </w:r>
    </w:p>
    <w:p w14:paraId="273A2D9F" w14:textId="77777777" w:rsidR="00E1277F" w:rsidRPr="00CF0F68" w:rsidRDefault="00E1277F" w:rsidP="00E1277F">
      <w:pPr>
        <w:rPr>
          <w:vanish/>
        </w:rPr>
      </w:pPr>
      <w:bookmarkStart w:id="4" w:name="PE"/>
      <w:r w:rsidRPr="00CF0F68">
        <w:rPr>
          <w:vanish/>
        </w:rPr>
        <w:t>PE762.546</w:t>
      </w:r>
      <w:bookmarkEnd w:id="4"/>
    </w:p>
    <w:p w14:paraId="7DF50506" w14:textId="77777777" w:rsidR="002D06F3" w:rsidRPr="00CF0F68" w:rsidRDefault="00016DDC" w:rsidP="002D06F3">
      <w:pPr>
        <w:pStyle w:val="ATHeading3"/>
      </w:pPr>
      <w:r w:rsidRPr="00CF0F68">
        <w:t>Euroopa Parlamendi 25</w:t>
      </w:r>
      <w:r w:rsidR="002D06F3" w:rsidRPr="00CF0F68">
        <w:t>.</w:t>
      </w:r>
      <w:r w:rsidRPr="00CF0F68">
        <w:t> aprilli 2024. </w:t>
      </w:r>
      <w:r w:rsidR="002D06F3" w:rsidRPr="00CF0F68">
        <w:t>aasta resolutsi</w:t>
      </w:r>
      <w:r w:rsidRPr="00CF0F68">
        <w:t>oon Iraani enneolematu Iisraeli</w:t>
      </w:r>
      <w:r w:rsidRPr="00CF0F68">
        <w:noBreakHyphen/>
      </w:r>
      <w:r w:rsidR="002D06F3" w:rsidRPr="00CF0F68">
        <w:t>vastase rünnaku kohta ning vajaduse kohta leevendada pingeid ja ELi reageeringu järele</w:t>
      </w:r>
      <w:bookmarkEnd w:id="2"/>
      <w:r w:rsidR="002D06F3" w:rsidRPr="00CF0F68">
        <w:t xml:space="preserve"> </w:t>
      </w:r>
      <w:bookmarkStart w:id="5" w:name="References"/>
      <w:r w:rsidR="002D06F3" w:rsidRPr="00CF0F68">
        <w:t>(2024/2704(RSP))</w:t>
      </w:r>
      <w:bookmarkStart w:id="6" w:name="_GoBack"/>
      <w:bookmarkEnd w:id="5"/>
      <w:bookmarkEnd w:id="6"/>
    </w:p>
    <w:p w14:paraId="3BCEB655" w14:textId="77777777" w:rsidR="004F7DD8" w:rsidRPr="00CF0F68" w:rsidRDefault="004F7DD8" w:rsidP="004F7DD8">
      <w:pPr>
        <w:pStyle w:val="EPComma"/>
      </w:pPr>
      <w:bookmarkStart w:id="7" w:name="TextBodyBegin"/>
      <w:bookmarkEnd w:id="7"/>
      <w:r w:rsidRPr="00CF0F68">
        <w:rPr>
          <w:i/>
        </w:rPr>
        <w:t>Euroopa Parlament</w:t>
      </w:r>
      <w:r w:rsidRPr="00CF0F68">
        <w:t>,</w:t>
      </w:r>
    </w:p>
    <w:p w14:paraId="0435BE2A" w14:textId="77777777" w:rsidR="004F7DD8" w:rsidRPr="00CF0F68" w:rsidRDefault="004F7DD8" w:rsidP="004F7DD8">
      <w:pPr>
        <w:pStyle w:val="NormalHanging12a"/>
        <w:rPr>
          <w:rStyle w:val="None"/>
          <w:i/>
          <w:iCs/>
          <w:color w:val="000000"/>
          <w:szCs w:val="24"/>
          <w14:textOutline w14:w="12700" w14:cap="flat" w14:cmpd="sng" w14:algn="ctr">
            <w14:noFill/>
            <w14:prstDash w14:val="solid"/>
            <w14:miter w14:lim="400000"/>
          </w14:textOutline>
        </w:rPr>
      </w:pPr>
      <w:r w:rsidRPr="00CF0F68">
        <w:t>–</w:t>
      </w:r>
      <w:r w:rsidRPr="00CF0F68">
        <w:tab/>
        <w:t xml:space="preserve">võttes arvesse </w:t>
      </w:r>
      <w:r w:rsidR="00016DDC" w:rsidRPr="00CF0F68">
        <w:rPr>
          <w:rStyle w:val="None"/>
          <w:color w:val="000000"/>
          <w:u w:color="FE0000"/>
          <w14:textOutline w14:w="12700" w14:cap="flat" w14:cmpd="sng" w14:algn="ctr">
            <w14:noFill/>
            <w14:prstDash w14:val="solid"/>
            <w14:miter w14:lim="400000"/>
          </w14:textOutline>
        </w:rPr>
        <w:t>ÜRO peasekretäri 13. aprilli 2024. </w:t>
      </w:r>
      <w:r w:rsidRPr="00CF0F68">
        <w:rPr>
          <w:rStyle w:val="None"/>
          <w:color w:val="000000"/>
          <w:u w:color="FE0000"/>
          <w14:textOutline w14:w="12700" w14:cap="flat" w14:cmpd="sng" w14:algn="ctr">
            <w14:noFill/>
            <w14:prstDash w14:val="solid"/>
            <w14:miter w14:lim="400000"/>
          </w14:textOutline>
        </w:rPr>
        <w:t xml:space="preserve">aasta avaldust </w:t>
      </w:r>
      <w:r w:rsidR="00016DDC" w:rsidRPr="00CF0F68">
        <w:rPr>
          <w:rStyle w:val="None"/>
          <w:color w:val="000000"/>
          <w:u w:color="FE0000"/>
          <w14:textOutline w14:w="12700" w14:cap="flat" w14:cmpd="sng" w14:algn="ctr">
            <w14:noFill/>
            <w14:prstDash w14:val="solid"/>
            <w14:miter w14:lim="400000"/>
          </w14:textOutline>
        </w:rPr>
        <w:t>Iraani Islamivabariigi Iisraeli</w:t>
      </w:r>
      <w:r w:rsidR="00016DDC" w:rsidRPr="00CF0F68">
        <w:rPr>
          <w:rStyle w:val="None"/>
          <w:color w:val="000000"/>
          <w:u w:color="FE0000"/>
          <w14:textOutline w14:w="12700" w14:cap="flat" w14:cmpd="sng" w14:algn="ctr">
            <w14:noFill/>
            <w14:prstDash w14:val="solid"/>
            <w14:miter w14:lim="400000"/>
          </w14:textOutline>
        </w:rPr>
        <w:noBreakHyphen/>
      </w:r>
      <w:r w:rsidRPr="00CF0F68">
        <w:rPr>
          <w:rStyle w:val="None"/>
          <w:color w:val="000000"/>
          <w:u w:color="FE0000"/>
          <w14:textOutline w14:w="12700" w14:cap="flat" w14:cmpd="sng" w14:algn="ctr">
            <w14:noFill/>
            <w14:prstDash w14:val="solid"/>
            <w14:miter w14:lim="400000"/>
          </w14:textOutline>
        </w:rPr>
        <w:t>vastaste rünnakute kohta,</w:t>
      </w:r>
    </w:p>
    <w:p w14:paraId="1CCCF839" w14:textId="77777777" w:rsidR="004F7DD8" w:rsidRPr="00CF0F68" w:rsidRDefault="00016DDC" w:rsidP="004F7DD8">
      <w:pPr>
        <w:pStyle w:val="NormalHanging12a"/>
        <w:rPr>
          <w:rStyle w:val="None"/>
          <w:i/>
          <w:iCs/>
          <w:color w:val="000000"/>
          <w:szCs w:val="24"/>
          <w:u w:color="FE0000"/>
          <w14:textOutline w14:w="12700" w14:cap="flat" w14:cmpd="sng" w14:algn="ctr">
            <w14:noFill/>
            <w14:prstDash w14:val="solid"/>
            <w14:miter w14:lim="400000"/>
          </w14:textOutline>
        </w:rPr>
      </w:pPr>
      <w:r w:rsidRPr="00CF0F68">
        <w:rPr>
          <w:rStyle w:val="None"/>
          <w:color w:val="000000"/>
          <w:u w:color="FE0000"/>
          <w14:textOutline w14:w="12700" w14:cap="flat" w14:cmpd="sng" w14:algn="ctr">
            <w14:noFill/>
            <w14:prstDash w14:val="solid"/>
            <w14:miter w14:lim="400000"/>
          </w14:textOutline>
        </w:rPr>
        <w:t>–</w:t>
      </w:r>
      <w:r w:rsidRPr="00CF0F68">
        <w:rPr>
          <w:rStyle w:val="None"/>
          <w:color w:val="000000"/>
          <w:u w:color="FE0000"/>
          <w14:textOutline w14:w="12700" w14:cap="flat" w14:cmpd="sng" w14:algn="ctr">
            <w14:noFill/>
            <w14:prstDash w14:val="solid"/>
            <w14:miter w14:lim="400000"/>
          </w14:textOutline>
        </w:rPr>
        <w:tab/>
        <w:t>võttes arvesse G7 juhtide 14. aprilli 2024. aasta avaldust Iraani Iisraeli</w:t>
      </w:r>
      <w:r w:rsidRPr="00CF0F68">
        <w:rPr>
          <w:rStyle w:val="None"/>
          <w:color w:val="000000"/>
          <w:u w:color="FE0000"/>
          <w14:textOutline w14:w="12700" w14:cap="flat" w14:cmpd="sng" w14:algn="ctr">
            <w14:noFill/>
            <w14:prstDash w14:val="solid"/>
            <w14:miter w14:lim="400000"/>
          </w14:textOutline>
        </w:rPr>
        <w:noBreakHyphen/>
      </w:r>
      <w:r w:rsidR="004F7DD8" w:rsidRPr="00CF0F68">
        <w:rPr>
          <w:rStyle w:val="None"/>
          <w:color w:val="000000"/>
          <w:u w:color="FE0000"/>
          <w14:textOutline w14:w="12700" w14:cap="flat" w14:cmpd="sng" w14:algn="ctr">
            <w14:noFill/>
            <w14:prstDash w14:val="solid"/>
            <w14:miter w14:lim="400000"/>
          </w14:textOutline>
        </w:rPr>
        <w:t>vastase rünnaku kohta,</w:t>
      </w:r>
    </w:p>
    <w:p w14:paraId="7E5B6790" w14:textId="77777777" w:rsidR="004F7DD8" w:rsidRPr="00CF0F68" w:rsidRDefault="004F7DD8" w:rsidP="004F7DD8">
      <w:pPr>
        <w:pStyle w:val="NormalHanging12a"/>
        <w:rPr>
          <w:rStyle w:val="None"/>
          <w:i/>
          <w:color w:val="000000"/>
          <w:szCs w:val="24"/>
        </w:rPr>
      </w:pPr>
      <w:r w:rsidRPr="00CF0F68">
        <w:rPr>
          <w:rStyle w:val="None"/>
          <w:color w:val="000000"/>
          <w:u w:color="FE0000"/>
          <w14:textOutline w14:w="12700" w14:cap="flat" w14:cmpd="sng" w14:algn="ctr">
            <w14:noFill/>
            <w14:prstDash w14:val="solid"/>
            <w14:miter w14:lim="400000"/>
          </w14:textOutline>
        </w:rPr>
        <w:t>–</w:t>
      </w:r>
      <w:r w:rsidRPr="00CF0F68">
        <w:rPr>
          <w:rStyle w:val="None"/>
          <w:color w:val="000000"/>
          <w:u w:color="FE0000"/>
          <w14:textOutline w14:w="12700" w14:cap="flat" w14:cmpd="sng" w14:algn="ctr">
            <w14:noFill/>
            <w14:prstDash w14:val="solid"/>
            <w14:miter w14:lim="400000"/>
          </w14:textOutline>
        </w:rPr>
        <w:tab/>
        <w:t>võttes arvesse liidu välisasjade ja julgeolekupol</w:t>
      </w:r>
      <w:r w:rsidR="00016DDC" w:rsidRPr="00CF0F68">
        <w:rPr>
          <w:rStyle w:val="None"/>
          <w:color w:val="000000"/>
          <w:u w:color="FE0000"/>
          <w14:textOutline w14:w="12700" w14:cap="flat" w14:cmpd="sng" w14:algn="ctr">
            <w14:noFill/>
            <w14:prstDash w14:val="solid"/>
            <w14:miter w14:lim="400000"/>
          </w14:textOutline>
        </w:rPr>
        <w:t>iitika kõrge esindaja poolt 14. aprillil 2024. </w:t>
      </w:r>
      <w:r w:rsidRPr="00CF0F68">
        <w:rPr>
          <w:rStyle w:val="None"/>
          <w:color w:val="000000"/>
          <w:u w:color="FE0000"/>
          <w14:textOutline w14:w="12700" w14:cap="flat" w14:cmpd="sng" w14:algn="ctr">
            <w14:noFill/>
            <w14:prstDash w14:val="solid"/>
            <w14:miter w14:lim="400000"/>
          </w14:textOutline>
        </w:rPr>
        <w:t>aastal Euroopa Liidu nimel tehtud avaldust Iraani kohta,</w:t>
      </w:r>
    </w:p>
    <w:p w14:paraId="13A0FCBF" w14:textId="77777777" w:rsidR="004F7DD8" w:rsidRPr="00CF0F68" w:rsidRDefault="004F7DD8" w:rsidP="004F7DD8">
      <w:pPr>
        <w:pStyle w:val="NormalHanging12a"/>
        <w:rPr>
          <w:rStyle w:val="None"/>
          <w:i/>
          <w:color w:val="000000"/>
          <w:szCs w:val="24"/>
        </w:rPr>
      </w:pPr>
      <w:r w:rsidRPr="00CF0F68">
        <w:rPr>
          <w:rStyle w:val="None"/>
          <w:color w:val="000000"/>
          <w:u w:color="FE0000"/>
          <w14:textOutline w14:w="12700" w14:cap="flat" w14:cmpd="sng" w14:algn="ctr">
            <w14:noFill/>
            <w14:prstDash w14:val="solid"/>
            <w14:miter w14:lim="400000"/>
          </w14:textOutline>
        </w:rPr>
        <w:t>–</w:t>
      </w:r>
      <w:r w:rsidRPr="00CF0F68">
        <w:tab/>
        <w:t>võttes arvesse Euroopa vä</w:t>
      </w:r>
      <w:r w:rsidR="00016DDC" w:rsidRPr="00CF0F68">
        <w:t>listeenistuse pressiesindaja 3. aprilli 2024. </w:t>
      </w:r>
      <w:r w:rsidRPr="00CF0F68">
        <w:t>aasta avaldust Damaskuses toimunud rünnaku kohta,</w:t>
      </w:r>
    </w:p>
    <w:p w14:paraId="220CE190" w14:textId="77777777" w:rsidR="004F7DD8" w:rsidRPr="00CF0F68" w:rsidRDefault="004F7DD8" w:rsidP="004F7DD8">
      <w:pPr>
        <w:pStyle w:val="NormalHanging12a"/>
        <w:rPr>
          <w:rStyle w:val="None"/>
          <w:i/>
          <w:iCs/>
          <w:color w:val="000000"/>
          <w:szCs w:val="24"/>
          <w14:textOutline w14:w="12700" w14:cap="flat" w14:cmpd="sng" w14:algn="ctr">
            <w14:noFill/>
            <w14:prstDash w14:val="solid"/>
            <w14:miter w14:lim="400000"/>
          </w14:textOutline>
        </w:rPr>
      </w:pPr>
      <w:r w:rsidRPr="00CF0F68">
        <w:t>–</w:t>
      </w:r>
      <w:r w:rsidRPr="00CF0F68">
        <w:rPr>
          <w:rStyle w:val="None"/>
          <w:color w:val="000000"/>
          <w:u w:color="FE0000"/>
          <w14:textOutline w14:w="12700" w14:cap="flat" w14:cmpd="sng" w14:algn="ctr">
            <w14:noFill/>
            <w14:prstDash w14:val="solid"/>
            <w14:miter w14:lim="400000"/>
          </w14:textOutline>
        </w:rPr>
        <w:tab/>
        <w:t>võttes arvesse nõukogu 20. juuli 2023. aasta otsust (ÜVJP) 2023/1532, mis käsitleb piiravaid meetmeid seoses Iraani sõj</w:t>
      </w:r>
      <w:r w:rsidR="00016DDC" w:rsidRPr="00CF0F68">
        <w:rPr>
          <w:rStyle w:val="None"/>
          <w:color w:val="000000"/>
          <w:u w:color="FE0000"/>
          <w14:textOutline w14:w="12700" w14:cap="flat" w14:cmpd="sng" w14:algn="ctr">
            <w14:noFill/>
            <w14:prstDash w14:val="solid"/>
            <w14:miter w14:lim="400000"/>
          </w14:textOutline>
        </w:rPr>
        <w:t>alise toetusega Venemaa Ukraina</w:t>
      </w:r>
      <w:r w:rsidR="00016DDC" w:rsidRPr="00CF0F68">
        <w:rPr>
          <w:rStyle w:val="None"/>
          <w:color w:val="000000"/>
          <w:u w:color="FE0000"/>
          <w14:textOutline w14:w="12700" w14:cap="flat" w14:cmpd="sng" w14:algn="ctr">
            <w14:noFill/>
            <w14:prstDash w14:val="solid"/>
            <w14:miter w14:lim="400000"/>
          </w14:textOutline>
        </w:rPr>
        <w:noBreakHyphen/>
      </w:r>
      <w:r w:rsidRPr="00CF0F68">
        <w:rPr>
          <w:rStyle w:val="None"/>
          <w:color w:val="000000"/>
          <w:u w:color="FE0000"/>
          <w14:textOutline w14:w="12700" w14:cap="flat" w14:cmpd="sng" w14:algn="ctr">
            <w14:noFill/>
            <w14:prstDash w14:val="solid"/>
            <w14:miter w14:lim="400000"/>
          </w14:textOutline>
        </w:rPr>
        <w:t>vastasele agressioonisõjale</w:t>
      </w:r>
      <w:r w:rsidRPr="00CF0F68">
        <w:rPr>
          <w:rStyle w:val="FootnoteReference"/>
          <w:color w:val="000000"/>
          <w:u w:color="FE0000"/>
        </w:rPr>
        <w:footnoteReference w:id="1"/>
      </w:r>
      <w:r w:rsidRPr="00CF0F68">
        <w:rPr>
          <w:rStyle w:val="None"/>
          <w:color w:val="000000"/>
          <w:u w:color="FE0000"/>
          <w14:textOutline w14:w="12700" w14:cap="flat" w14:cmpd="sng" w14:algn="ctr">
            <w14:noFill/>
            <w14:prstDash w14:val="solid"/>
            <w14:miter w14:lim="400000"/>
          </w14:textOutline>
        </w:rPr>
        <w:t>,</w:t>
      </w:r>
    </w:p>
    <w:p w14:paraId="6336114D" w14:textId="77777777" w:rsidR="004F7DD8" w:rsidRPr="00CF0F68" w:rsidRDefault="004F7DD8" w:rsidP="004F7DD8">
      <w:pPr>
        <w:pStyle w:val="NormalHanging12a"/>
        <w:rPr>
          <w:rStyle w:val="None"/>
          <w:iCs/>
          <w:color w:val="000000"/>
          <w:szCs w:val="24"/>
          <w14:textOutline w14:w="12700" w14:cap="flat" w14:cmpd="sng" w14:algn="ctr">
            <w14:noFill/>
            <w14:prstDash w14:val="solid"/>
            <w14:miter w14:lim="400000"/>
          </w14:textOutline>
        </w:rPr>
      </w:pPr>
      <w:r w:rsidRPr="00CF0F68">
        <w:rPr>
          <w:rStyle w:val="None"/>
          <w:color w:val="000000"/>
          <w:u w:color="FE0000"/>
          <w14:textOutline w14:w="12700" w14:cap="flat" w14:cmpd="sng" w14:algn="ctr">
            <w14:noFill/>
            <w14:prstDash w14:val="solid"/>
            <w14:miter w14:lim="400000"/>
          </w14:textOutline>
        </w:rPr>
        <w:t>–</w:t>
      </w:r>
      <w:r w:rsidRPr="00CF0F68">
        <w:tab/>
        <w:t>võttes arvesse ELi terroristiloet</w:t>
      </w:r>
      <w:r w:rsidR="00016DDC" w:rsidRPr="00CF0F68">
        <w:t>elu ja nõukogu ühist seisukohta </w:t>
      </w:r>
      <w:r w:rsidRPr="00CF0F68">
        <w:t>2001/931/ÜVJP, milles sätestatakse kriteeriumid isikute, rühmituste ja üksuste kandmiseks loetellu</w:t>
      </w:r>
      <w:r w:rsidRPr="00CF0F68">
        <w:rPr>
          <w:rStyle w:val="FootnoteReference"/>
        </w:rPr>
        <w:footnoteReference w:id="2"/>
      </w:r>
      <w:r w:rsidRPr="00CF0F68">
        <w:t>,</w:t>
      </w:r>
    </w:p>
    <w:p w14:paraId="2C429575" w14:textId="77777777" w:rsidR="004F7DD8" w:rsidRPr="00CF0F68" w:rsidRDefault="004F7DD8" w:rsidP="004F7DD8">
      <w:pPr>
        <w:pStyle w:val="NormalHanging12a"/>
        <w:rPr>
          <w:rStyle w:val="None"/>
          <w:i/>
          <w:color w:val="000000"/>
          <w:szCs w:val="24"/>
        </w:rPr>
      </w:pPr>
      <w:r w:rsidRPr="00CF0F68">
        <w:t>–</w:t>
      </w:r>
      <w:r w:rsidRPr="00CF0F68">
        <w:rPr>
          <w:rStyle w:val="None"/>
          <w:color w:val="000000"/>
          <w:u w:color="FE0000"/>
          <w14:textOutline w14:w="12700" w14:cap="flat" w14:cmpd="sng" w14:algn="ctr">
            <w14:noFill/>
            <w14:prstDash w14:val="solid"/>
            <w14:miter w14:lim="400000"/>
          </w14:textOutline>
        </w:rPr>
        <w:tab/>
        <w:t>võttes arvesse Euroopa Ülemkogu 17. aprilli 2024. aasta järeldusi,</w:t>
      </w:r>
    </w:p>
    <w:p w14:paraId="116C8538" w14:textId="77777777" w:rsidR="004F7DD8" w:rsidRPr="00CF0F68" w:rsidRDefault="004F7DD8" w:rsidP="004F7DD8">
      <w:pPr>
        <w:pStyle w:val="NormalHanging12a"/>
        <w:rPr>
          <w:i/>
          <w:iCs/>
        </w:rPr>
      </w:pPr>
      <w:r w:rsidRPr="00CF0F68">
        <w:rPr>
          <w:rStyle w:val="None"/>
          <w:color w:val="000000"/>
          <w:u w:color="FE0000"/>
          <w14:textOutline w14:w="12700" w14:cap="flat" w14:cmpd="sng" w14:algn="ctr">
            <w14:noFill/>
            <w14:prstDash w14:val="solid"/>
            <w14:miter w14:lim="400000"/>
          </w14:textOutline>
        </w:rPr>
        <w:t>–</w:t>
      </w:r>
      <w:r w:rsidRPr="00CF0F68">
        <w:tab/>
        <w:t>võttes arvesse ÜRO Julgeolekunõukogu ja ÜRO Peaassamblee asjakohaseid resolutsioone,</w:t>
      </w:r>
    </w:p>
    <w:p w14:paraId="0B3F7569" w14:textId="77777777" w:rsidR="004F7DD8" w:rsidRPr="00CF0F68" w:rsidRDefault="004F7DD8" w:rsidP="004F7DD8">
      <w:pPr>
        <w:pStyle w:val="NormalHanging12a"/>
        <w:rPr>
          <w:rStyle w:val="None"/>
          <w:iCs/>
          <w:color w:val="000000"/>
          <w:szCs w:val="24"/>
          <w14:textOutline w14:w="12700" w14:cap="flat" w14:cmpd="sng" w14:algn="ctr">
            <w14:noFill/>
            <w14:prstDash w14:val="solid"/>
            <w14:miter w14:lim="400000"/>
          </w14:textOutline>
        </w:rPr>
      </w:pPr>
      <w:r w:rsidRPr="00CF0F68">
        <w:t>–</w:t>
      </w:r>
      <w:r w:rsidRPr="00CF0F68">
        <w:tab/>
        <w:t>võttes arvesse rahvusvahelist humanitaarõigust, eelkõige 1899. ja 1907. aasta Haagi konventsioone ning 1949. aasta Genfi konventsioone ja nende lisaprotokolle,</w:t>
      </w:r>
    </w:p>
    <w:p w14:paraId="1C87FC3D" w14:textId="77777777" w:rsidR="004F7DD8" w:rsidRPr="00CF0F68" w:rsidRDefault="00016DDC" w:rsidP="004F7DD8">
      <w:pPr>
        <w:pStyle w:val="NormalHanging12a"/>
        <w:rPr>
          <w:rStyle w:val="None"/>
          <w:iCs/>
          <w:color w:val="000000"/>
          <w:szCs w:val="24"/>
          <w14:textOutline w14:w="12700" w14:cap="flat" w14:cmpd="sng" w14:algn="ctr">
            <w14:noFill/>
            <w14:prstDash w14:val="solid"/>
            <w14:miter w14:lim="400000"/>
          </w14:textOutline>
        </w:rPr>
      </w:pPr>
      <w:r w:rsidRPr="00CF0F68">
        <w:lastRenderedPageBreak/>
        <w:t>–</w:t>
      </w:r>
      <w:r w:rsidRPr="00CF0F68">
        <w:tab/>
        <w:t>võttes arvesse 1961. </w:t>
      </w:r>
      <w:r w:rsidR="004F7DD8" w:rsidRPr="00CF0F68">
        <w:t>aasta diplomaatiliste suhete Viini konventsiooni,</w:t>
      </w:r>
    </w:p>
    <w:p w14:paraId="27E46164" w14:textId="77777777" w:rsidR="004F7DD8" w:rsidRPr="00CF0F68" w:rsidRDefault="004F7DD8" w:rsidP="004F7DD8">
      <w:pPr>
        <w:pStyle w:val="NormalHanging12a"/>
        <w:rPr>
          <w:rStyle w:val="None"/>
          <w:color w:val="000000"/>
          <w:szCs w:val="24"/>
        </w:rPr>
      </w:pPr>
      <w:r w:rsidRPr="00CF0F68">
        <w:t>–</w:t>
      </w:r>
      <w:r w:rsidRPr="00CF0F68">
        <w:rPr>
          <w:rStyle w:val="None"/>
          <w:color w:val="000000"/>
          <w:u w:color="FE0000"/>
          <w14:textOutline w14:w="12700" w14:cap="flat" w14:cmpd="sng" w14:algn="ctr">
            <w14:noFill/>
            <w14:prstDash w14:val="solid"/>
            <w14:miter w14:lim="400000"/>
          </w14:textOutline>
        </w:rPr>
        <w:tab/>
        <w:t>võttes arvesse ELi 12. septembri 2023. aasta avaldust Rahvusvahelise Aatomienergiaagentuuri (IAEA) juhatajate nõukogule kontrolli ja järelevalve kohta Iraanis, võttes arvesse ÜRO Julgeolekunõukogu resolutsiooni 2231 (2015),</w:t>
      </w:r>
    </w:p>
    <w:p w14:paraId="7F78F9C3" w14:textId="77777777" w:rsidR="004F7DD8" w:rsidRPr="00CF0F68" w:rsidRDefault="004F7DD8" w:rsidP="004F7DD8">
      <w:pPr>
        <w:pStyle w:val="NormalHanging12a"/>
      </w:pPr>
      <w:r w:rsidRPr="00CF0F68">
        <w:rPr>
          <w:rStyle w:val="None"/>
          <w:color w:val="000000"/>
          <w:u w:color="FE0000"/>
          <w14:textOutline w14:w="12700" w14:cap="flat" w14:cmpd="sng" w14:algn="ctr">
            <w14:noFill/>
            <w14:prstDash w14:val="solid"/>
            <w14:miter w14:lim="400000"/>
          </w14:textOutline>
        </w:rPr>
        <w:t>–</w:t>
      </w:r>
      <w:r w:rsidRPr="00CF0F68">
        <w:rPr>
          <w:rStyle w:val="None"/>
          <w:color w:val="000000"/>
          <w:u w:color="FE0000"/>
          <w14:textOutline w14:w="12700" w14:cap="flat" w14:cmpd="sng" w14:algn="ctr">
            <w14:noFill/>
            <w14:prstDash w14:val="solid"/>
            <w14:miter w14:lim="400000"/>
          </w14:textOutline>
        </w:rPr>
        <w:tab/>
        <w:t>võttes arvesse 1970. aasta tuumarelva leviku tõkestamise lepingut</w:t>
      </w:r>
      <w:r w:rsidRPr="00CF0F68">
        <w:t>,</w:t>
      </w:r>
    </w:p>
    <w:p w14:paraId="5F12B622" w14:textId="77777777" w:rsidR="004F7DD8" w:rsidRPr="00CF0F68" w:rsidRDefault="004F7DD8" w:rsidP="004F7DD8">
      <w:pPr>
        <w:pStyle w:val="NormalHanging12a"/>
      </w:pPr>
      <w:r w:rsidRPr="00CF0F68">
        <w:t>–</w:t>
      </w:r>
      <w:r w:rsidRPr="00CF0F68">
        <w:tab/>
        <w:t>v</w:t>
      </w:r>
      <w:r w:rsidR="00016DDC" w:rsidRPr="00CF0F68">
        <w:t>õttes arvesse kodukorra artikli 132 lõikeid 2 ja </w:t>
      </w:r>
      <w:r w:rsidRPr="00CF0F68">
        <w:t>4,</w:t>
      </w:r>
    </w:p>
    <w:p w14:paraId="6BE21FC6" w14:textId="7CCACEF7" w:rsidR="004F7DD8" w:rsidRPr="00CF0F68" w:rsidRDefault="00016DDC" w:rsidP="004F7DD8">
      <w:pPr>
        <w:pStyle w:val="NormalHanging12a"/>
        <w:rPr>
          <w:shd w:val="clear" w:color="auto" w:fill="FFFFFF"/>
        </w:rPr>
      </w:pPr>
      <w:r w:rsidRPr="00CF0F68">
        <w:t>A.</w:t>
      </w:r>
      <w:r w:rsidRPr="00CF0F68">
        <w:tab/>
        <w:t>arvestades, et 13. aprillil </w:t>
      </w:r>
      <w:r w:rsidR="004F7DD8" w:rsidRPr="00CF0F68">
        <w:t>2024 ründas Iraan esimest korda Iisraeli territoor</w:t>
      </w:r>
      <w:r w:rsidRPr="00CF0F68">
        <w:t>iumi, kasutades selleks üle 300 </w:t>
      </w:r>
      <w:r w:rsidR="004F7DD8" w:rsidRPr="00CF0F68">
        <w:t>drooni ja raketi; arvestades, et Iisrael, USA, Ühendkuningriik ja Prantsusmaa, kes pakkusid ka õhureket ja -kaitset Jordaania pinnalt, püüdsid neist enamiku kinni; arvestades, et viis raketti langesid siiski Iisraeli territooriumile, tabasid Iisraeli Nevatimi õhuväebaasi ja vigastasid raskelt Iisraeli araabia beduiini päritolu seitsmeaastast tü</w:t>
      </w:r>
      <w:r w:rsidRPr="00CF0F68">
        <w:t>drukut; arvestades, et kõik 170 drooni ja 30 </w:t>
      </w:r>
      <w:r w:rsidR="004F7DD8" w:rsidRPr="00CF0F68">
        <w:t>tiibraketti suudeti tõrjuda juba enne Iisraeli terr</w:t>
      </w:r>
      <w:r w:rsidRPr="00CF0F68">
        <w:t>itooriumile sisenemist ning 110 </w:t>
      </w:r>
      <w:r w:rsidR="004F7DD8" w:rsidRPr="00CF0F68">
        <w:t xml:space="preserve">ballistilisest raketist tõrjusid 105 Iisraeli enda raketitõrjesüsteemid; </w:t>
      </w:r>
      <w:r w:rsidR="004F7DD8" w:rsidRPr="00CF0F68">
        <w:rPr>
          <w:shd w:val="clear" w:color="auto" w:fill="FFFFFF"/>
        </w:rPr>
        <w:t>arvestades, et enne rünnakut ja selle ajal tulistas ka Hezbollah mittejuhitavaid rakette Golani kõrgendike suunas ja huthid korraldasid rünnaku Iisraeli territooriumile;</w:t>
      </w:r>
    </w:p>
    <w:p w14:paraId="5CE9DE92" w14:textId="77777777" w:rsidR="004F7DD8" w:rsidRPr="00CF0F68" w:rsidRDefault="00016DDC" w:rsidP="004F7DD8">
      <w:pPr>
        <w:pStyle w:val="NormalHanging12a"/>
      </w:pPr>
      <w:r w:rsidRPr="00CF0F68">
        <w:t>B.</w:t>
      </w:r>
      <w:r w:rsidRPr="00CF0F68">
        <w:tab/>
        <w:t>arvestades, et 1. aprillil </w:t>
      </w:r>
      <w:r w:rsidR="004F7DD8" w:rsidRPr="00CF0F68">
        <w:t>2024 pommitati Süürias Damaskuses asuvat Iraani konsulaati õhurünnakus, mille korraldajaks peeti üsna üksmeelselt Iisraeli ja milles hukkus seitse ohvitseri, nende hulgas kaks Iraani vanemkindralit islami revolutsioonil</w:t>
      </w:r>
      <w:r w:rsidRPr="00CF0F68">
        <w:t>isest kaardiväest, ning veel 13 </w:t>
      </w:r>
      <w:r w:rsidR="004F7DD8" w:rsidRPr="00CF0F68">
        <w:t>inimest sai vigastada; arvestades, et Damaskuses asuvat Iraani konsulaati on väidetavalt kasutatu</w:t>
      </w:r>
      <w:r w:rsidRPr="00CF0F68">
        <w:t>d 150 </w:t>
      </w:r>
      <w:r w:rsidR="004F7DD8" w:rsidRPr="00CF0F68">
        <w:t>rünnaku korraldamiseks Ameerika ja Iisraeli sihtmärkide vastu piirkonnas; arvestades, et pärast pommirünnakut nõudis Iraan karistust ja kättemaksu; arvestades, et diplomaatilisi ja konsulaarsuhteid käsitlevate Viini konventsioonidega nähakse ette diplomaatiliste esinduste valduste kaitse; arvestades, et kõik ÜRO Julgeolekunõukogu liikmed väljendasid muret ja nõudsid pingete leevendamist; arvestades, et USA ametivõimud kinnitasid, et Iisrael võttis 2024. aasta 19. aprilli öösel sõjalisi vastumeetmeid ja korraldas droonirünnakud Isfahani keskprovintsi vastu;</w:t>
      </w:r>
    </w:p>
    <w:p w14:paraId="130C79C2" w14:textId="77777777" w:rsidR="004F7DD8" w:rsidRPr="00CF0F68" w:rsidRDefault="004F7DD8" w:rsidP="004F7DD8">
      <w:pPr>
        <w:pStyle w:val="NormalHanging12a"/>
      </w:pPr>
      <w:r w:rsidRPr="00CF0F68">
        <w:t>C.</w:t>
      </w:r>
      <w:r w:rsidRPr="00CF0F68">
        <w:tab/>
        <w:t>arvestades, et EL, Ühendkuningriik, USA ja teised on rünnakud üksmeelselt hukka mõistnud ning kutsunud mõlemat poolt üles pingeid leevendama;</w:t>
      </w:r>
    </w:p>
    <w:p w14:paraId="60A7BE79" w14:textId="77777777" w:rsidR="004F7DD8" w:rsidRPr="00CF0F68" w:rsidRDefault="004F7DD8" w:rsidP="004F7DD8">
      <w:pPr>
        <w:pStyle w:val="NormalHanging12a"/>
      </w:pPr>
      <w:r w:rsidRPr="00CF0F68">
        <w:t>D.</w:t>
      </w:r>
      <w:r w:rsidRPr="00CF0F68">
        <w:tab/>
        <w:t>arvest</w:t>
      </w:r>
      <w:r w:rsidR="00016DDC" w:rsidRPr="00CF0F68">
        <w:t>ades, et Iisraelis 7. oktoobril </w:t>
      </w:r>
      <w:r w:rsidRPr="00CF0F68">
        <w:t>2023 toime pandud Hamasi põlastusväärsed terrorirünnakud, mille käigus selle liikmed tapsid jõhkral viisil ja peami</w:t>
      </w:r>
      <w:r w:rsidR="00016DDC" w:rsidRPr="00CF0F68">
        <w:t>selt tsiviilisikuid, võtsid 253 </w:t>
      </w:r>
      <w:r w:rsidRPr="00CF0F68">
        <w:t>inimest pantvangi ja viisid nad Gaza sektorisse, kusjuures seni on vabastatud neist 112, on avaldanud tugevat ja kahjulikk</w:t>
      </w:r>
      <w:r w:rsidR="00016DDC" w:rsidRPr="00CF0F68">
        <w:t>u mõju kogu Lähis</w:t>
      </w:r>
      <w:r w:rsidR="00016DDC" w:rsidRPr="00CF0F68">
        <w:noBreakHyphen/>
      </w:r>
      <w:r w:rsidRPr="00CF0F68">
        <w:t>Ida stabiilsusele; arvestades, et sellele järgnenud Iisraeli sõda Hamasi terroristide vastu Gaza sektoris on kaasa toonud ebaproportsionaalse sõjalise vastureaktsiooni, mille tagajärjel on hukkunud kümneid tuhandeid tsiviilelanikke, nende hulgas palju humanitaartöötajaid ja ajakirjanikke, ning põhjustanud katastroofilise humanitaarolukorra, sealhulgas enneolematu näljahäda, kuna elanikkonnal puudub turvaline ja takistamatu juurdepääs humanitaar</w:t>
      </w:r>
      <w:r w:rsidR="00016DDC" w:rsidRPr="00CF0F68">
        <w:t>abile; arvestades, et alates 7. </w:t>
      </w:r>
      <w:r w:rsidRPr="00CF0F68">
        <w:t>oktoobrist</w:t>
      </w:r>
      <w:r w:rsidR="00016DDC" w:rsidRPr="00CF0F68">
        <w:t> 2023</w:t>
      </w:r>
      <w:r w:rsidRPr="00CF0F68">
        <w:t xml:space="preserve"> toimunud sündmused on avaldanud tugeva</w:t>
      </w:r>
      <w:r w:rsidR="00016DDC" w:rsidRPr="00CF0F68">
        <w:t>t ja kahjulikku mõju kogu Lähis</w:t>
      </w:r>
      <w:r w:rsidR="00016DDC" w:rsidRPr="00CF0F68">
        <w:noBreakHyphen/>
      </w:r>
      <w:r w:rsidRPr="00CF0F68">
        <w:t>Ida stabiilsusele;</w:t>
      </w:r>
    </w:p>
    <w:p w14:paraId="1E430E3D" w14:textId="77777777" w:rsidR="004F7DD8" w:rsidRPr="00CF0F68" w:rsidRDefault="004F7DD8" w:rsidP="004F7DD8">
      <w:pPr>
        <w:pStyle w:val="NormalHanging12a"/>
      </w:pPr>
      <w:r w:rsidRPr="00CF0F68">
        <w:t>E.</w:t>
      </w:r>
      <w:r w:rsidRPr="00CF0F68">
        <w:tab/>
        <w:t>arvestades, et Iraan on okupeeritud Palestiina aladel toetanud Hamasi terroriorganisatsiooni rahaliselt ja logistiliselt;</w:t>
      </w:r>
    </w:p>
    <w:p w14:paraId="0D85EB51" w14:textId="77777777" w:rsidR="004F7DD8" w:rsidRPr="00CF0F68" w:rsidRDefault="00016DDC" w:rsidP="004F7DD8">
      <w:pPr>
        <w:pStyle w:val="NormalHanging12a"/>
      </w:pPr>
      <w:r w:rsidRPr="00CF0F68">
        <w:lastRenderedPageBreak/>
        <w:t>F.</w:t>
      </w:r>
      <w:r w:rsidRPr="00CF0F68">
        <w:tab/>
        <w:t>arvestades, et Lõuna</w:t>
      </w:r>
      <w:r w:rsidRPr="00CF0F68">
        <w:noBreakHyphen/>
        <w:t>Liibanoni ja Põhja</w:t>
      </w:r>
      <w:r w:rsidRPr="00CF0F68">
        <w:noBreakHyphen/>
      </w:r>
      <w:r w:rsidR="004F7DD8" w:rsidRPr="00CF0F68">
        <w:t>Iisraeli on alates 7. oktoobrist 2023 tabanud sajad Hezbollahi, selle liitlaste ja Iisraeli mittejuhitavad raketid ja õhurünna</w:t>
      </w:r>
      <w:r w:rsidRPr="00CF0F68">
        <w:t>kud, mille tagajärjel on 60 000 iisraellast ja 30 000 </w:t>
      </w:r>
      <w:r w:rsidR="004F7DD8" w:rsidRPr="00CF0F68">
        <w:t>liibanonlast olnud sunnitud ümber asuma; arvestades, et Iisraeli õhurünnakute sihtmärgiks Liibanonis on Hezbollahi ja Hamasi liikmed;</w:t>
      </w:r>
    </w:p>
    <w:p w14:paraId="65A13BE5" w14:textId="77777777" w:rsidR="004F7DD8" w:rsidRPr="00CF0F68" w:rsidRDefault="004F7DD8" w:rsidP="004F7DD8">
      <w:pPr>
        <w:pStyle w:val="NormalHanging12a"/>
      </w:pPr>
      <w:r w:rsidRPr="00CF0F68">
        <w:t>G.</w:t>
      </w:r>
      <w:r w:rsidRPr="00CF0F68">
        <w:tab/>
        <w:t xml:space="preserve">arvestades, et Iraan on toonud relvarühmitusi Liibanonist, Iraagist, Iraanist ja Afganistanist Süüriasse, et lämmatada teisitimõtlemine ja võtta Süüria režiimi territoorium oma kontrolli alla; </w:t>
      </w:r>
      <w:r w:rsidR="00016DDC" w:rsidRPr="00CF0F68">
        <w:t>arvestades, et alates 7. oktoobrist </w:t>
      </w:r>
      <w:r w:rsidRPr="00CF0F68">
        <w:t>2023 on Süürias tegutsevad Iraani toetatavad relvarühmitused hakanud Iisraeli suunas rohkem droone ja mittejuhitavaid rakette saatma;</w:t>
      </w:r>
    </w:p>
    <w:p w14:paraId="7583A63E" w14:textId="77777777" w:rsidR="004F7DD8" w:rsidRPr="00CF0F68" w:rsidRDefault="004F7DD8" w:rsidP="004F7DD8">
      <w:pPr>
        <w:pStyle w:val="NormalHanging12a"/>
      </w:pPr>
      <w:r w:rsidRPr="00CF0F68">
        <w:t>H.</w:t>
      </w:r>
      <w:r w:rsidRPr="00CF0F68">
        <w:tab/>
        <w:t xml:space="preserve">arvestades, et Iraani liitlane Süürias, </w:t>
      </w:r>
      <w:r w:rsidR="00016DDC" w:rsidRPr="00CF0F68">
        <w:t>Bashar al-</w:t>
      </w:r>
      <w:r w:rsidRPr="00CF0F68">
        <w:t>Assadi režiim, piiras, pommitas ja näljutas aastatel 2011–2015 Yarmouki laagrit, mis on suurim Palestiina pagulaslaager Süürias, mille tagajärjel hukkus sadu tsiviilisikuid ja enam kui 200 000 Palestiina pagulast olid sunnitud ümber asuma;</w:t>
      </w:r>
    </w:p>
    <w:p w14:paraId="568D817F" w14:textId="77777777" w:rsidR="004F7DD8" w:rsidRPr="00CF0F68" w:rsidRDefault="004F7DD8" w:rsidP="004F7DD8">
      <w:pPr>
        <w:pStyle w:val="NormalHanging12a"/>
      </w:pPr>
      <w:r w:rsidRPr="00CF0F68">
        <w:t>I.</w:t>
      </w:r>
      <w:r w:rsidRPr="00CF0F68">
        <w:tab/>
        <w:t>arvestades, et Iraagis on Iraani toetatavad relvarühmitused avaldanud pahatahtlikku poliitilist ja sõjalist mõju, tegutsedes väljaspool riiklike kaitseasutuste kontrolli; arvestades, et nad on seadnud oma tegevuse sihtmärgiks USA sõjaväebaasid ja Iraagi Kurdista</w:t>
      </w:r>
      <w:r w:rsidR="00016DDC" w:rsidRPr="00CF0F68">
        <w:t>ni piirkonna; arvestades, et 1. aprillil </w:t>
      </w:r>
      <w:r w:rsidRPr="00CF0F68">
        <w:t>2024 Eilatis Iisraeli mereväebaasi vastu toime pandud rünnakute eest võtsid vastutuse Iraagis tegutsevad Iraani-meelsed relvarühmitused;</w:t>
      </w:r>
    </w:p>
    <w:p w14:paraId="0DADD169" w14:textId="4D621720" w:rsidR="004F7DD8" w:rsidRPr="00CF0F68" w:rsidRDefault="004F7DD8" w:rsidP="004F7DD8">
      <w:pPr>
        <w:pStyle w:val="NormalHanging12a"/>
      </w:pPr>
      <w:r w:rsidRPr="00CF0F68">
        <w:t>J.</w:t>
      </w:r>
      <w:r w:rsidRPr="00CF0F68">
        <w:tab/>
        <w:t>arvestades, et Jeemenis annab Iraan olulist toetust huthide liikumisele ja on sellega tihedalt seotud; arvestades, et huuthid on alates 2023. a</w:t>
      </w:r>
      <w:r w:rsidR="00016DDC" w:rsidRPr="00CF0F68">
        <w:t>asta oktoobrist rünnanud Bab el</w:t>
      </w:r>
      <w:r w:rsidR="00016DDC" w:rsidRPr="00CF0F68">
        <w:noBreakHyphen/>
      </w:r>
      <w:r w:rsidRPr="00CF0F68">
        <w:t xml:space="preserve">Mandebi väinas rahvusvahelisi kaubalaevu ning häirinud sellega Punases meres oluliselt mereliiklust ja ohustanud maailmamajanduse stabiilsust; arvestades, </w:t>
      </w:r>
      <w:r w:rsidR="00016DDC" w:rsidRPr="00CF0F68">
        <w:t>et nad on alates 19. novembrist </w:t>
      </w:r>
      <w:r w:rsidRPr="00CF0F68">
        <w:t>2023 hoidnud pantvangis Jaapani laeva Galaxy Leader ja selle laevaperet, sealhulgas kolme ELi kodanikku; arvestades, et USA ja tema Euroopa liitlased on tõrjunud huthide droonirünnakuid; arvestades, et 2024. aasta veebruaris loodi rahvusvahelise meresõidutee kaitsmiseks ELi mereväeoperatsioon ASPIDES; arvestades, et ÜRO juhitud rahuprotsess Jeemenis on alates 2023. aasta oktoobrist seiskunud; arvestades, et varasemad Iraani rünnakud, nagu Hormuzi väinas Portugali lipu all sõitva ja Eesti meeskonnaga konteinerlaeva MSC Aries hõivamine, kujutavad endast ohtu rahvusvahelisele meresõidu turvalisusele;</w:t>
      </w:r>
    </w:p>
    <w:p w14:paraId="60476EAD" w14:textId="77777777" w:rsidR="004F7DD8" w:rsidRPr="00CF0F68" w:rsidRDefault="004F7DD8" w:rsidP="004F7DD8">
      <w:pPr>
        <w:pStyle w:val="NormalHanging12a"/>
      </w:pPr>
      <w:r w:rsidRPr="00CF0F68">
        <w:t>K.</w:t>
      </w:r>
      <w:r w:rsidRPr="00CF0F68">
        <w:tab/>
        <w:t>arvestades, et Iraan on oma tuumaprogrammiga rikkunud järjekindlalt ühise laiaulatusliku tegevuskava tingimusi, kuna ta ületab uraanivarude piirmäära ning on laiendanud uraani rikastamist kuni 60 %</w:t>
      </w:r>
      <w:r w:rsidR="00016DDC" w:rsidRPr="00CF0F68">
        <w:noBreakHyphen/>
      </w:r>
      <w:r w:rsidRPr="00CF0F68">
        <w:t>ni, jätkanud ühise laiaulatusliku tegevuskavaga piiratud tegevust tuumarajatistes ja takistanud IAEA-l teha järelevalvet</w:t>
      </w:r>
      <w:r w:rsidR="00016DDC" w:rsidRPr="00CF0F68">
        <w:t>; arvestades, et 13. septembril </w:t>
      </w:r>
      <w:r w:rsidRPr="00CF0F68">
        <w:t>2023 väljendasid Prantsusmaa, Saksamaa, Ühendkuningriik ja USA selle arengu pärast IAEA juhatajate nõukogule tõsist muret; arvestades, et Iraan hoiatas Iisraeli, et võib oma tuumadoktriini läbi vaadata, kui Iisrael peaks kavatsema Iraani tuumarajatisi rünnata;</w:t>
      </w:r>
    </w:p>
    <w:p w14:paraId="2F6DD244" w14:textId="77777777" w:rsidR="004F7DD8" w:rsidRPr="00CF0F68" w:rsidRDefault="004F7DD8" w:rsidP="004F7DD8">
      <w:pPr>
        <w:pStyle w:val="NormalHanging12a"/>
      </w:pPr>
      <w:r w:rsidRPr="00CF0F68">
        <w:t>L.</w:t>
      </w:r>
      <w:r w:rsidRPr="00CF0F68">
        <w:tab/>
        <w:t>arvestades, et Iraan on andnud märkimisväärset sõjalist abi, sealhulgas ehitanud Venemaale droonitehase ning tarninud Venemaale mitu tuhat drooni (mehitamata õhusõidukeid), suurtükimoona ja maa-maa-tüüpi ballistilisi rakette, et toetada Venemaad Ukraina-vastases agressioonisõjas; arvestades, et neid relvi on kasutatud valimatult Ukraina elanikkonna ja tsiviiltaristu v</w:t>
      </w:r>
      <w:r w:rsidR="00016DDC" w:rsidRPr="00CF0F68">
        <w:t>astu; arvestades, et 20. juulil </w:t>
      </w:r>
      <w:r w:rsidRPr="00CF0F68">
        <w:t>2023 kehtestas Euroopa Ülemkogu Venemaale antava Iraani sõjalise abi vastu suunatud piiravate meetmete uue raamistiku;</w:t>
      </w:r>
    </w:p>
    <w:p w14:paraId="2328585E" w14:textId="4E045F4F" w:rsidR="004F7DD8" w:rsidRPr="00CF0F68" w:rsidRDefault="004F7DD8" w:rsidP="004F7DD8">
      <w:pPr>
        <w:pStyle w:val="NormalHanging12a"/>
      </w:pPr>
      <w:r w:rsidRPr="00CF0F68">
        <w:t>M.</w:t>
      </w:r>
      <w:r w:rsidRPr="00CF0F68">
        <w:tab/>
        <w:t>arvestades, et inimõiguste kaitsjad, rahumeelsed protestijad, ajakirjanikud, loomeinimesed, LGBTIQ kogukond, ametiühingutegelased ja tippsportlased on kannatanud Iraani riigisiseste ja -üleste jõhkrate repressioonide all</w:t>
      </w:r>
      <w:r w:rsidR="001825AC" w:rsidRPr="00CF0F68">
        <w:t>, sealhulgas ELi pinnal, eelkõige Iraani režiimi vastased, nagu Euroopa Parlamendi endine asepresident Alejo Vidal</w:t>
      </w:r>
      <w:r w:rsidR="001825AC" w:rsidRPr="00CF0F68">
        <w:noBreakHyphen/>
        <w:t>Quadras, keda islami revolutsiooniline kaardivägi väidetavalt tulistas</w:t>
      </w:r>
      <w:r w:rsidRPr="00CF0F68">
        <w:t>; arvestades, et tuhandeid poliitvange hoitakse praegu kohutavates kinnipidamistingimustes ja paljud neist on surma mõistetud; arvestades, et Iraan on seoses surmanuhtlusega üks maailma suurimaid kurjategijaid, kuna Amnesty Internationali andmetel hukati riigis 2023. aastal vähemalt 853 inimest; arvestades, et Iraani etnilised, usu- ja seksuaalvähemused seisavad jätkuvalt silmitsi vägivaldsete repressioonidega;</w:t>
      </w:r>
    </w:p>
    <w:p w14:paraId="5DD2C392" w14:textId="77777777" w:rsidR="004F7DD8" w:rsidRPr="00CF0F68" w:rsidRDefault="004F7DD8" w:rsidP="004F7DD8">
      <w:pPr>
        <w:pStyle w:val="NormalHanging12a"/>
      </w:pPr>
      <w:r w:rsidRPr="00CF0F68">
        <w:t>N.</w:t>
      </w:r>
      <w:r w:rsidRPr="00CF0F68">
        <w:tab/>
        <w:t>arvestades, et ÜRO eriraportöörid on juhtinud tähelepanu soolise apartheidi küsimusele Iraanis; arvestades, et alates 2022. aasta septembrist ja Jina Mahsa Amini tapmisest on Iraanis toimunud ajaloolised protestid naiste õiguste toetuseks; arvestades, et 2023. aasta Sahharovi auhind mõttevabaduse eest anti Jina Mahsa Aminile ja Iraani liikumisele „Naine, elu, vabadus!“; arvestades, et Iraani režiim reageeris veel karmima õiguskeskkonnaga, piirates veelgi naiste rõivastust ja suurendades soolist segregatsiooni;</w:t>
      </w:r>
    </w:p>
    <w:p w14:paraId="79A5A56E" w14:textId="77777777" w:rsidR="004F7DD8" w:rsidRPr="00CF0F68" w:rsidRDefault="004F7DD8" w:rsidP="004F7DD8">
      <w:pPr>
        <w:pStyle w:val="NormalHanging12a"/>
      </w:pPr>
      <w:r w:rsidRPr="00CF0F68">
        <w:t>O.</w:t>
      </w:r>
      <w:r w:rsidRPr="00CF0F68">
        <w:tab/>
      </w:r>
      <w:r w:rsidR="00016DDC" w:rsidRPr="00CF0F68">
        <w:t>arvestades, et USA kandis 2019. </w:t>
      </w:r>
      <w:r w:rsidRPr="00CF0F68">
        <w:t>aasta aprillis islami revolutsioonilise kaardiväe välismaiste terroriorganisatsioonide loetellu; arvestades, et Eu</w:t>
      </w:r>
      <w:r w:rsidR="00016DDC" w:rsidRPr="00CF0F68">
        <w:t>roopa Parlament on alates 2023. </w:t>
      </w:r>
      <w:r w:rsidRPr="00CF0F68">
        <w:t>aasta algusest nõudnud islami revolutsioonilise kaardiväe lisamist ELi terroristiloetellu; arvestades, et islami revolutsioo</w:t>
      </w:r>
      <w:r w:rsidR="00016DDC" w:rsidRPr="00CF0F68">
        <w:t>niline kaardivägi on viimase 30 </w:t>
      </w:r>
      <w:r w:rsidRPr="00CF0F68">
        <w:t>aasta jooksul olnud seotud kümnete operatsioonide, mõrvade ja terrorirünnakute kavandamise ja/või täideviimisega ELi pinnal, sealhulgas „Mykonose“ vandenõu Berliinis 1992. aastal, bussi pommitamine ning viie Iisraeli kodaniku ja ühe Bulgaaria kodaniku tapmine Bulgaarias 2012. aastal, Iraani teisitimõtlej</w:t>
      </w:r>
      <w:r w:rsidR="00016DDC" w:rsidRPr="00CF0F68">
        <w:t>ate mõrvamine Madalmaades 2015. </w:t>
      </w:r>
      <w:r w:rsidRPr="00CF0F68">
        <w:t>ja 2017. aastal, kavandatud pommirünnak Iraani teisitimõtlejate vastu Pariisis 2018. aastal, kolme Iraani teisitimõtleja kavandatud mõrv Taanis 2018. aastal ja sünagoogi süütamise katse Saksamaal Bochumis 2022. aastal; arvestades, et mõned ELi välisministrid nõudsid 16. aprillil 2024 toimunud välisasjade nõukogu istungil islami revolutsioonilisele kaardiväele sanktsioonide kehtestamist;</w:t>
      </w:r>
    </w:p>
    <w:p w14:paraId="62C874A7" w14:textId="77777777" w:rsidR="004F7DD8" w:rsidRPr="00CF0F68" w:rsidRDefault="004F7DD8" w:rsidP="004F7DD8">
      <w:pPr>
        <w:pStyle w:val="NormalHanging12a"/>
      </w:pPr>
      <w:r w:rsidRPr="00CF0F68">
        <w:t>P.</w:t>
      </w:r>
      <w:r w:rsidRPr="00CF0F68">
        <w:tab/>
        <w:t>arvestades, et hinnanguliselt kaks tosinat süütut ELi kodanikku on meelevaldselt kinni peetud Iraani pantvangidiplomaatia raames poliitiliste võitude väljapressimiseks; arvestades, et Iraan on röövinud teisitimõtlejaid väljaspool oma territooriumi, et neid Iraanis kinni pidada või nad hukata;</w:t>
      </w:r>
    </w:p>
    <w:p w14:paraId="3F302913" w14:textId="471E0F13" w:rsidR="004F7DD8" w:rsidRPr="00CF0F68" w:rsidRDefault="004F7DD8" w:rsidP="004F7DD8">
      <w:pPr>
        <w:pStyle w:val="NormalHanging12a"/>
      </w:pPr>
      <w:r w:rsidRPr="00CF0F68">
        <w:t>Q.</w:t>
      </w:r>
      <w:r w:rsidRPr="00CF0F68">
        <w:tab/>
        <w:t>arvestades, et vastuseks sanktsioonidele, mille EL on Iraanile kehtestanud, on Iraan võtnud Euroopa Parlamendi liikmete suhtes vastumeetmeid; arvestades, et reaktsi</w:t>
      </w:r>
      <w:r w:rsidR="00016DDC" w:rsidRPr="00CF0F68">
        <w:t xml:space="preserve">oonina otsustas </w:t>
      </w:r>
      <w:r w:rsidR="00D93E2D" w:rsidRPr="00CF0F68">
        <w:t>Euroopa P</w:t>
      </w:r>
      <w:r w:rsidR="00016DDC" w:rsidRPr="00CF0F68">
        <w:t>arlament 2022. </w:t>
      </w:r>
      <w:r w:rsidRPr="00CF0F68">
        <w:t>aasta novembris, et tema delegatsioonid ega komisjonid ei suhtle enam Iraani ametivõimudega;</w:t>
      </w:r>
    </w:p>
    <w:p w14:paraId="35A481CA" w14:textId="77777777" w:rsidR="004F7DD8" w:rsidRPr="00CF0F68" w:rsidRDefault="00016DDC" w:rsidP="004F7DD8">
      <w:pPr>
        <w:pStyle w:val="NormalHanging12a"/>
      </w:pPr>
      <w:r w:rsidRPr="00CF0F68">
        <w:t>R.</w:t>
      </w:r>
      <w:r w:rsidRPr="00CF0F68">
        <w:tab/>
        <w:t>arvestades, et 17. aprillil </w:t>
      </w:r>
      <w:r w:rsidR="004F7DD8" w:rsidRPr="00CF0F68">
        <w:t>2024 ot</w:t>
      </w:r>
      <w:r w:rsidRPr="00CF0F68">
        <w:t>sustas nõukogu laiendada Iraani</w:t>
      </w:r>
      <w:r w:rsidRPr="00CF0F68">
        <w:noBreakHyphen/>
      </w:r>
      <w:r w:rsidR="004F7DD8" w:rsidRPr="00CF0F68">
        <w:t>vastast sanktsioonirežiimi, et see hõlmaks Iraani rakettide ja droonide tootmist; arvestades, et USA administratsioon on kehtestanud uued sanktsioonid Iraani ballistilisi rakette ja droone käsitlevate programmide suhtes;</w:t>
      </w:r>
    </w:p>
    <w:p w14:paraId="0313EB98" w14:textId="77777777" w:rsidR="004F7DD8" w:rsidRPr="00CF0F68" w:rsidRDefault="004F7DD8" w:rsidP="004F7DD8">
      <w:pPr>
        <w:pStyle w:val="NormalHanging12a"/>
      </w:pPr>
      <w:r w:rsidRPr="00CF0F68">
        <w:t>S.</w:t>
      </w:r>
      <w:r w:rsidRPr="00CF0F68">
        <w:tab/>
        <w:t>arvestades, et kuigi riigimeedia teatel on osa Iraani elanikkonnast Iraani režiimi korraldatud rünnakute poolt, on paljud iraanlased nii riigis kui ka väljaspool seda neid rünnakuid teravalt kritiseerinud; arvestades, et väidetavalt võeti meetmeid, et suruda maha teisitimõtlejad, kes tegid rünnaku tõttu etteheiteid; arvestades, et Iraani režiim ei ole Iraani rahva õiguspärane esindaja;</w:t>
      </w:r>
    </w:p>
    <w:p w14:paraId="2E41C517" w14:textId="77777777" w:rsidR="004F7DD8" w:rsidRPr="00CF0F68" w:rsidRDefault="004F7DD8" w:rsidP="004F7DD8">
      <w:pPr>
        <w:pStyle w:val="NormalHanging12a"/>
        <w:rPr>
          <w:rStyle w:val="None"/>
          <w:iCs/>
          <w:color w:val="000000"/>
          <w:szCs w:val="24"/>
          <w14:textOutline w14:w="12700" w14:cap="flat" w14:cmpd="sng" w14:algn="ctr">
            <w14:noFill/>
            <w14:prstDash w14:val="solid"/>
            <w14:miter w14:lim="100000"/>
          </w14:textOutline>
        </w:rPr>
      </w:pPr>
      <w:r w:rsidRPr="00CF0F68">
        <w:rPr>
          <w:rStyle w:val="None"/>
          <w:color w:val="000000"/>
        </w:rPr>
        <w:t>1.</w:t>
      </w:r>
      <w:r w:rsidRPr="00CF0F68">
        <w:rPr>
          <w:rStyle w:val="None"/>
          <w:color w:val="000000"/>
        </w:rPr>
        <w:tab/>
      </w:r>
      <w:r w:rsidRPr="00CF0F68">
        <w:t>mõistab kõige karmimal viisil hukka enneolematu drooni- ja raketirünnaku, mille Iraa</w:t>
      </w:r>
      <w:r w:rsidR="00016DDC" w:rsidRPr="00CF0F68">
        <w:t>n 2024. aasta 13. ja 14. </w:t>
      </w:r>
      <w:r w:rsidRPr="00CF0F68">
        <w:t xml:space="preserve">aprilli vahelisel ööl Iisraeli vastu korraldas, ning sellega kaasnenud pingete järsu teravnemise ja piirkondliku julgeoleku ohtu seadmise; avaldab Iisraeli Riigi ja selle kodanike julgeolekule veel kord täit toetust; avaldab Iisraeli araabia beduiini kogukonnast pärit ohvri, šrapnellist raskelt vigastada saanud seitsmeaastase tüdruku perele toetust; </w:t>
      </w:r>
      <w:r w:rsidRPr="00CF0F68">
        <w:rPr>
          <w:rStyle w:val="None"/>
          <w:color w:val="000000"/>
          <w14:textOutline w14:w="12700" w14:cap="flat" w14:cmpd="sng" w14:algn="ctr">
            <w14:noFill/>
            <w14:prstDash w14:val="solid"/>
            <w14:miter w14:lim="100000"/>
          </w14:textOutline>
        </w:rPr>
        <w:t>mõistab hukka rünnakud, mille Iraani käsilased panid samal ajal toime Golani kõrgendikel (Hezbollah) ja Jeemeni ranniku lähedal (huuthide liikumine);</w:t>
      </w:r>
    </w:p>
    <w:p w14:paraId="2C32D6E8" w14:textId="69CBDF1A" w:rsidR="004F7DD8" w:rsidRPr="00CF0F68" w:rsidRDefault="00016DDC" w:rsidP="004F7DD8">
      <w:pPr>
        <w:pStyle w:val="NormalHanging12a"/>
      </w:pPr>
      <w:r w:rsidRPr="00CF0F68">
        <w:t>2.</w:t>
      </w:r>
      <w:r w:rsidRPr="00CF0F68">
        <w:tab/>
        <w:t>mõistab hukka 1. aprillil </w:t>
      </w:r>
      <w:r w:rsidR="004F7DD8" w:rsidRPr="00CF0F68">
        <w:t>2024</w:t>
      </w:r>
      <w:r w:rsidR="00D93E2D" w:rsidRPr="00CF0F68">
        <w:t>. aastal</w:t>
      </w:r>
      <w:r w:rsidR="004F7DD8" w:rsidRPr="00CF0F68">
        <w:t xml:space="preserve"> Damaskuses Iraani konsulaadi vastu toime pandud rünnaku, mille tagajärjel hukkus mitu inimest; tuletab meelde, et diplomaatilise ja konsulaaresinduse valduste puutumatus on tähtis põhimõte, mida tuleb rahvusvahelise õiguse kohaselt kõigil juhtudel järgida;</w:t>
      </w:r>
    </w:p>
    <w:p w14:paraId="356B3AB4" w14:textId="77777777" w:rsidR="004F7DD8" w:rsidRPr="00CF0F68" w:rsidRDefault="004F7DD8" w:rsidP="004F7DD8">
      <w:pPr>
        <w:pStyle w:val="NormalHanging12a"/>
        <w:rPr>
          <w:rStyle w:val="None"/>
          <w:color w:val="000000"/>
          <w:szCs w:val="24"/>
        </w:rPr>
      </w:pPr>
      <w:r w:rsidRPr="00CF0F68">
        <w:rPr>
          <w:rStyle w:val="None"/>
          <w:color w:val="000000"/>
        </w:rPr>
        <w:t>3.</w:t>
      </w:r>
      <w:r w:rsidRPr="00CF0F68">
        <w:rPr>
          <w:rStyle w:val="None"/>
          <w:color w:val="000000"/>
        </w:rPr>
        <w:tab/>
      </w:r>
      <w:r w:rsidRPr="00CF0F68">
        <w:t>kutsub kõiki osalisi üles edasisest eskaleerumisest hoiduma ning nõuab võimalikult vaoshoitud käitumist ja pingete leevendamist;</w:t>
      </w:r>
    </w:p>
    <w:p w14:paraId="6DB7DC9C" w14:textId="77777777" w:rsidR="004F7DD8" w:rsidRPr="00CF0F68" w:rsidRDefault="004F7DD8" w:rsidP="004F7DD8">
      <w:pPr>
        <w:pStyle w:val="NormalHanging12a"/>
      </w:pPr>
      <w:r w:rsidRPr="00CF0F68">
        <w:t>4.</w:t>
      </w:r>
      <w:r w:rsidRPr="00CF0F68">
        <w:tab/>
      </w:r>
      <w:r w:rsidRPr="00CF0F68">
        <w:rPr>
          <w:rStyle w:val="None"/>
          <w:color w:val="000000"/>
          <w14:textOutline w14:w="12700" w14:cap="flat" w14:cmpd="sng" w14:algn="ctr">
            <w14:noFill/>
            <w14:prstDash w14:val="solid"/>
            <w14:miter w14:lim="100000"/>
          </w14:textOutline>
        </w:rPr>
        <w:t>väljendab heameelt selle</w:t>
      </w:r>
      <w:r w:rsidR="00016DDC" w:rsidRPr="00CF0F68">
        <w:rPr>
          <w:rStyle w:val="None"/>
          <w:color w:val="000000"/>
          <w14:textOutline w14:w="12700" w14:cap="flat" w14:cmpd="sng" w14:algn="ctr">
            <w14:noFill/>
            <w14:prstDash w14:val="solid"/>
            <w14:miter w14:lim="100000"/>
          </w14:textOutline>
        </w:rPr>
        <w:t xml:space="preserve"> üle, et EL on otsustanud 2023. </w:t>
      </w:r>
      <w:r w:rsidRPr="00CF0F68">
        <w:rPr>
          <w:rStyle w:val="None"/>
          <w:color w:val="000000"/>
          <w14:textOutline w14:w="12700" w14:cap="flat" w14:cmpd="sng" w14:algn="ctr">
            <w14:noFill/>
            <w14:prstDash w14:val="solid"/>
            <w14:miter w14:lim="100000"/>
          </w14:textOutline>
        </w:rPr>
        <w:t>aasta juulis kehtestatud praegust sanktsioonirežiimi laiendada, et muu hulgas karistada Iraani selle eest, et ta toodab ja tar</w:t>
      </w:r>
      <w:r w:rsidR="00016DDC" w:rsidRPr="00CF0F68">
        <w:rPr>
          <w:rStyle w:val="None"/>
          <w:color w:val="000000"/>
          <w14:textOutline w14:w="12700" w14:cap="flat" w14:cmpd="sng" w14:algn="ctr">
            <w14:noFill/>
            <w14:prstDash w14:val="solid"/>
            <w14:miter w14:lim="100000"/>
          </w14:textOutline>
        </w:rPr>
        <w:t>nib Venemaale ja laiemale Lähis</w:t>
      </w:r>
      <w:r w:rsidR="00016DDC" w:rsidRPr="00CF0F68">
        <w:rPr>
          <w:rStyle w:val="None"/>
          <w:color w:val="000000"/>
          <w14:textOutline w14:w="12700" w14:cap="flat" w14:cmpd="sng" w14:algn="ctr">
            <w14:noFill/>
            <w14:prstDash w14:val="solid"/>
            <w14:miter w14:lim="100000"/>
          </w14:textOutline>
        </w:rPr>
        <w:noBreakHyphen/>
      </w:r>
      <w:r w:rsidRPr="00CF0F68">
        <w:rPr>
          <w:rStyle w:val="None"/>
          <w:color w:val="000000"/>
          <w14:textOutline w14:w="12700" w14:cap="flat" w14:cmpd="sng" w14:algn="ctr">
            <w14:noFill/>
            <w14:prstDash w14:val="solid"/>
            <w14:miter w14:lim="100000"/>
          </w14:textOutline>
        </w:rPr>
        <w:t>Ida piirkonnale mehitamata droone ja juhitavaid rakette; nõuab, et need sanktsioonid kehtestataks viivitamata;</w:t>
      </w:r>
      <w:r w:rsidRPr="00CF0F68">
        <w:rPr>
          <w:rStyle w:val="None"/>
          <w:color w:val="000000"/>
        </w:rPr>
        <w:t xml:space="preserve"> </w:t>
      </w:r>
      <w:r w:rsidRPr="00CF0F68">
        <w:t>nõuab, et sanktsioonid kehtestataks rohkemate isikute ja üksuste suhtes, nagu Baithe Rahbari (Iraani kõrgeima juhi büroo), Iraan</w:t>
      </w:r>
      <w:r w:rsidR="00016DDC" w:rsidRPr="00CF0F68">
        <w:t>i relvajõudude peastaap, Khatam</w:t>
      </w:r>
      <w:r w:rsidR="00016DDC" w:rsidRPr="00CF0F68">
        <w:noBreakHyphen/>
      </w:r>
      <w:r w:rsidRPr="00CF0F68">
        <w:t>al Anbiya peakorter ja selle ülem Gholam Ali Rashid, islami revolutsioonilise kaardiväe merevägi, Iraani kaitsemi</w:t>
      </w:r>
      <w:r w:rsidR="00016DDC" w:rsidRPr="00CF0F68">
        <w:t>nister brigaadikindral Mohammad</w:t>
      </w:r>
      <w:r w:rsidR="00016DDC" w:rsidRPr="00CF0F68">
        <w:noBreakHyphen/>
      </w:r>
      <w:r w:rsidRPr="00CF0F68">
        <w:t>Reza Ashtiani ning Iraani lennundus- ja kosmosetööstuse organisatsiooni direktor Seid Nooshin; märgib, et praegused ELi sanktsioonid kehtivad ainult kuuele isikule ja viiele üksusele, kes vastutavad Iraani tuumaprogrammi eest; rõhutab, et neid sanktsioone tuleb pärast 2024. aasta juulit pikendada; kutsub nõukogu üles valmistama ette lisasanktsioone, mis kehtestataks pangandus-, nafta- ja lennundussektoris, kui Iraani režiimi peaks pingeid lubamatult teravdama, ning andma nendest ettevalmistavatest meetmetest Iraani ametivõimudele ette teada; nõuab tungivalt, et nõukogu hindaks viimaseid sanktsioone, mille USA on Iraani suhtes kehtestanud, ning analüüsiks, kas ELi ja USA sanktsioonirežiimide sünkroniseerimisel – kui see on asjakohane ja võimalik – oleks lisaväärtust; rõhutab, et nimetatud sanktsioone tuleks USA, Ühendkuningriigi, G7 ja teiste liitlastega võimalikult palju koordineerida;</w:t>
      </w:r>
    </w:p>
    <w:p w14:paraId="419748FA" w14:textId="67352DAF" w:rsidR="004F7DD8" w:rsidRPr="00CF0F68" w:rsidRDefault="004F7DD8" w:rsidP="004F7DD8">
      <w:pPr>
        <w:pStyle w:val="NormalHanging12a"/>
      </w:pPr>
      <w:r w:rsidRPr="00CF0F68">
        <w:t>5.</w:t>
      </w:r>
      <w:r w:rsidRPr="00CF0F68">
        <w:tab/>
        <w:t>kordab, et on nõukogu ja komisjoni asepresidenti ning liidu välisasjade ja julgeolekupoliitika kõrget esindajat juba pikka aega üles kutsunud kandma islami revolutsioonilise kaardiväe ELi terroriorganisatsioonide nimekirja, ning rõhutab, et see otsus oleks tulnud teha juba ammu; rõhutab, et viimastel aastatel on islami revolutsiooniline kaardivägi pannud Euroopa pinnal toime kümneid tapmisi ja tapmiskatseid;</w:t>
      </w:r>
    </w:p>
    <w:p w14:paraId="63D785D8" w14:textId="23564D77" w:rsidR="004F7DD8" w:rsidRPr="00CF0F68" w:rsidRDefault="004F7DD8" w:rsidP="004F7DD8">
      <w:pPr>
        <w:pStyle w:val="NormalHanging12a"/>
      </w:pPr>
      <w:r w:rsidRPr="00CF0F68">
        <w:t>6.</w:t>
      </w:r>
      <w:r w:rsidRPr="00CF0F68">
        <w:tab/>
        <w:t xml:space="preserve">rõhutab, et Iraani / islami revolutsioonilise kaardiväe, nende käsilaste, nagu huthide, Iraagi ja Süüria relvarühmituste ja ELi terroristiloetellu kantud organisatsioonide, see on Hamasi ja Hezbollahi sõjalise tiiva vahel on tugevad sidemed; </w:t>
      </w:r>
      <w:r w:rsidR="006964DF" w:rsidRPr="00CF0F68">
        <w:t xml:space="preserve">kutsub nõukogu ja komisjoni asepresidenti ning liidu välisasjade ja julgeolekupoliitika kõrget esindajat üles kandma Hezbollah tervikuna terroriorganisatsioonide ELi loetellu; </w:t>
      </w:r>
      <w:r w:rsidRPr="00CF0F68">
        <w:t>mõistab hukka, et Iraan ekspordib droone ja</w:t>
      </w:r>
      <w:r w:rsidR="00016DDC" w:rsidRPr="00CF0F68">
        <w:t xml:space="preserve"> laskemoona, et Venemaa Ukraina</w:t>
      </w:r>
      <w:r w:rsidR="00016DDC" w:rsidRPr="00CF0F68">
        <w:noBreakHyphen/>
      </w:r>
      <w:r w:rsidRPr="00CF0F68">
        <w:t>vastast agressioonisõda toetada;</w:t>
      </w:r>
    </w:p>
    <w:p w14:paraId="5E36A64E" w14:textId="77777777" w:rsidR="004F7DD8" w:rsidRPr="00CF0F68" w:rsidRDefault="004F7DD8" w:rsidP="004F7DD8">
      <w:pPr>
        <w:pStyle w:val="NormalHanging12a"/>
      </w:pPr>
      <w:r w:rsidRPr="00CF0F68">
        <w:t>7.</w:t>
      </w:r>
      <w:r w:rsidRPr="00CF0F68">
        <w:tab/>
        <w:t>on väga mures selle pärast, et pinged on piirkonnas üha enam teravnenud ning Iraani režiimil ja selle valitsusvälist</w:t>
      </w:r>
      <w:r w:rsidR="00016DDC" w:rsidRPr="00CF0F68">
        <w:t>e osaliste võrgustikul on Lähis</w:t>
      </w:r>
      <w:r w:rsidR="00016DDC" w:rsidRPr="00CF0F68">
        <w:noBreakHyphen/>
      </w:r>
      <w:r w:rsidRPr="00CF0F68">
        <w:t>Idas destabiliseeriv mõju; on mures suure ohu pärast, et piirkondlik eskaleerumine võib muutuda ulatuslikumaks; mõistab hukka kõik riiklike ja valitsusväliste osalejate teod, millega õhutatakse või toetatakse ühe suuremat eskaleerumist; nõuab tungivalt, et kooskõlas rahvusvaheliste kohustustega,</w:t>
      </w:r>
      <w:r w:rsidR="00016DDC" w:rsidRPr="00CF0F68">
        <w:t xml:space="preserve"> eelkõige ÜRO põhikirja artikli 2 lõikega </w:t>
      </w:r>
      <w:r w:rsidRPr="00CF0F68">
        <w:t>4, püüaksid kõik osalised pingeid leevendada ja hoiduksid jõuga ähvardamisest ja jõu kasutamisest ning käituksid võimalikult tasakaalukalt; nõuab tungivalt, et kõik osalised austaksid ja järgiksid kogu aeg täielikult rahvusvahelist õigust, sealhulgas rahvusvahelist humanitaarõigust;</w:t>
      </w:r>
    </w:p>
    <w:p w14:paraId="7196DB52" w14:textId="40E69DE1" w:rsidR="004F7DD8" w:rsidRPr="00CF0F68" w:rsidRDefault="004F7DD8" w:rsidP="004F7DD8">
      <w:pPr>
        <w:pStyle w:val="NormalHanging12a"/>
      </w:pPr>
      <w:r w:rsidRPr="00CF0F68">
        <w:t>8.</w:t>
      </w:r>
      <w:r w:rsidRPr="00CF0F68">
        <w:tab/>
        <w:t xml:space="preserve">kutsub </w:t>
      </w:r>
      <w:r w:rsidR="00016DDC" w:rsidRPr="00CF0F68">
        <w:t xml:space="preserve">komisjoni asepresidenti ning liidu välisasjade ja julgeolekupoliitika kõrget esindajat </w:t>
      </w:r>
      <w:r w:rsidRPr="00CF0F68">
        <w:t>ja liikmesriike üles jätkama ja suurendama diplomaatilisi jõupingutusi, mida tehakse koos rahvusvaheliste partneritega, sealhulgas Pärsia lahe riikidega, tuginedes hiljutistele algatustele ja eelkõige ELi ja Pärsia lahe koostöönõukogu esimesele ministrite tasandi kõrgetasemelisele foo</w:t>
      </w:r>
      <w:r w:rsidR="00016DDC" w:rsidRPr="00CF0F68">
        <w:t>rumile, mis toimus 22. aprillil </w:t>
      </w:r>
      <w:r w:rsidRPr="00CF0F68">
        <w:t>2024, ning ergutama pingete kiiret leevendamist ja sisulist dialoogi;</w:t>
      </w:r>
    </w:p>
    <w:p w14:paraId="4368C297" w14:textId="59503F1C" w:rsidR="004F7DD8" w:rsidRPr="00CF0F68" w:rsidRDefault="004F7DD8" w:rsidP="004F7DD8">
      <w:pPr>
        <w:pStyle w:val="NormalHanging12a"/>
      </w:pPr>
      <w:r w:rsidRPr="00CF0F68">
        <w:t>9.</w:t>
      </w:r>
      <w:r w:rsidRPr="00CF0F68">
        <w:tab/>
        <w:t xml:space="preserve">rõhutab, et Gaza sektoris toimuval sõjal on piirkonna stabiilsusele väga suur mõju; </w:t>
      </w:r>
      <w:r w:rsidR="001825AC" w:rsidRPr="00CF0F68">
        <w:t xml:space="preserve">mõistab Hamasi ja teiste Palestiina terrorirühmituste poolt Iisraeli ning Iisraeli ja Palestiina rahva vastu toime pandud terrorismi- ja sõjakuriteod hukka; nõuab kõigi Gaza sektoris kinnipeetavate Iisraeli pantvangide viivitamatut ja tingimusteta vabastamist ning Rahvusvahelise Punase Risti Komitee viivitamatut juurdepääsu kõigile Gaza sektoris kinnipeetavatele Iisraeli pantvangidele, et neile saaks anda arstiabi; </w:t>
      </w:r>
      <w:r w:rsidRPr="00CF0F68">
        <w:t>rõhutab, et Iisrael on enesekaitseõiguse kasutamisel kohustatud järgima rahvusvahelist õigust, nagu on sätestatud ÜRO põhikirjas; mõistab hukka Iisraeli ebaproportsionaalse sõjalise vastureaktsiooni, mille tagajärjel on hukkunud enneolematult palju tsiviilisikuid; nõuab tungivalt, et Iisrael tagaks, et Gaza sektori nälgival elanikkonnal oleks täielik, takistamatu ja turvaline võimalus saada humanitaarabi, ning et Iisrael täidaks Rahvusvahelise Kohtu määrusi; rõhutab, et kui Iisraeli-Palestiina konfliktile leitaks pikaajaline poliitiline lahendus, oleks piirkond palju stabiilsem ja selle väljavaated palju paremad; kordab, et toetab vankumatult kahe riigi kooseksisteerimisel põhinevat kokkulepitud lahendust, mille aluseks on 1967. aasta piirid ja mille puhul eksisteeriksid kaks suveräänset, demokraatlikku riiki kõrvuti rahus ja tagatud julgeolekus, austades täielikult rahvusvahelist õigust, ning mõlema riigi pealinn oleks Jeruusalemm;</w:t>
      </w:r>
    </w:p>
    <w:p w14:paraId="24FDE09E" w14:textId="77777777" w:rsidR="004F7DD8" w:rsidRPr="00CF0F68" w:rsidRDefault="004F7DD8" w:rsidP="004F7DD8">
      <w:pPr>
        <w:pStyle w:val="NormalHanging12a"/>
        <w:rPr>
          <w:szCs w:val="22"/>
        </w:rPr>
      </w:pPr>
      <w:r w:rsidRPr="00CF0F68">
        <w:t>10.</w:t>
      </w:r>
      <w:r w:rsidRPr="00CF0F68">
        <w:tab/>
        <w:t>märgib, et Iraan, Venemaa ja Hiina jagavad üha enam kriitilist luureteavet ja teevad ELi sanktsioonide mõju vähendamiseks koostööd, kasutades varifirmasid, püüdes oma pangandussüsteeme ühendada ja vedades merel naftat nii, et asukoha määramise seadmed on välja lülitatud; nõuab, et ELi sanktsioonide täitmine tagataks paremini ja automaatseid identifitseerimissüsteeme uuendataks kiiresti, et sanktsioonidest ja embargost kõrvalehoidmist tõkestada, ning et kahtlustatavate Iraani laevade järelevalvet ja kontrolli tõhustataks;</w:t>
      </w:r>
    </w:p>
    <w:p w14:paraId="3A9EC4FF" w14:textId="600DC6CD" w:rsidR="004F7DD8" w:rsidRPr="00CF0F68" w:rsidRDefault="004F7DD8" w:rsidP="004F7DD8">
      <w:pPr>
        <w:pStyle w:val="NormalHanging12a"/>
      </w:pPr>
      <w:r w:rsidRPr="00CF0F68">
        <w:t>11.</w:t>
      </w:r>
      <w:r w:rsidRPr="00CF0F68">
        <w:tab/>
        <w:t xml:space="preserve">mõistab hukka, et Iraan ei täida endiselt ühise laiaulatusliku tegevuskava kohaseid õiguslikke kaitsemeetmetega seotud kohustusi, ja mõistab hukka Iraani tuumaprogrammi edasiarendamise, milleks ei ole mingit usutavat tsiviilvajadust; rõhutab, et mitme usaldusväärse allika andmetel on aeg, mida Iraan tuumarelvas kasutatava, piisavas koguses plutooniumi tootmiseks praegu vajab, mõõdetav nädalates; nõuab tungivalt, et Iraani ametivõimud hakkaksid viivitamata oma kohustusi täitma ja leiaksid kõigile asjaga seotud küsimustele lahenduse; nõuab tungivalt, et E3 (Prantsusmaa, Saksamaa ja Ühendkuningriik) ja selle partnerid kaaluksid Iraanile ühisest laiaulatuslikust tegevuskavast tulenevate kohustuste täitmiseks tähtaja kehtestamist, ja kui Iraan kohustusi täitma ei hakka, võtaksid ühiselt kasutusele ÜRO </w:t>
      </w:r>
      <w:r w:rsidR="00016DDC" w:rsidRPr="00CF0F68">
        <w:t>Julgeolekunõukogu resolutsiooni </w:t>
      </w:r>
      <w:r w:rsidRPr="00CF0F68">
        <w:t>2231 kohase mehhanismi, mille alusel võib sanktsioonid kehtestada uuesti;</w:t>
      </w:r>
    </w:p>
    <w:p w14:paraId="0B90A10F" w14:textId="6A439DCC" w:rsidR="001825AC" w:rsidRPr="00CF0F68" w:rsidRDefault="001825AC" w:rsidP="004F7DD8">
      <w:pPr>
        <w:pStyle w:val="NormalHanging12a"/>
      </w:pPr>
      <w:r w:rsidRPr="00CF0F68">
        <w:t>12.</w:t>
      </w:r>
      <w:r w:rsidRPr="00CF0F68">
        <w:tab/>
        <w:t>arvestades, et USA on väga mures Iraani ja Põhja</w:t>
      </w:r>
      <w:r w:rsidRPr="00CF0F68">
        <w:noBreakHyphen/>
        <w:t>Korea sõjalise koostöö pärast, eelkõige tuuma- ja ballistiliste rakettide valdkonnas; arvestades, et õigustatud on ka mure Iraani sõjalise koostöö pärast Venemaa ja Pakistaniga ning Iraani tõhustatud koostöö pärast Hiinaga sõjatehnoloogia valdkonnas; arvestades, et ÜRO Julgeolekunõukogu on teatanud, et Põhja</w:t>
      </w:r>
      <w:r w:rsidRPr="00CF0F68">
        <w:noBreakHyphen/>
        <w:t>Korea ja Iraani vahel on vahetatud kaugmaaraketitehnoloogiat ja -relvastust, mida on tarnitud ka Iraani käsilastele Lähis</w:t>
      </w:r>
      <w:r w:rsidRPr="00CF0F68">
        <w:noBreakHyphen/>
        <w:t>Idas; arvestades, et Põhja</w:t>
      </w:r>
      <w:r w:rsidRPr="00CF0F68">
        <w:noBreakHyphen/>
        <w:t>Korea on tarninud Iraanile kriitilise tähtsusega raketikomponente, mille abil on võimalik ehitada ballistilisi rakette, mis suudavad tabada sihtmärke palju kaugemal, aidates Iraanil muutuda raketijõuks;</w:t>
      </w:r>
    </w:p>
    <w:p w14:paraId="77F83BEE" w14:textId="3F098BE0" w:rsidR="004F7DD8" w:rsidRPr="00CF0F68" w:rsidRDefault="001825AC" w:rsidP="004F7DD8">
      <w:pPr>
        <w:pStyle w:val="NormalHanging12a"/>
      </w:pPr>
      <w:r w:rsidRPr="00CF0F68">
        <w:t>13</w:t>
      </w:r>
      <w:r w:rsidR="004F7DD8" w:rsidRPr="00CF0F68">
        <w:t>.</w:t>
      </w:r>
      <w:r w:rsidR="004F7DD8" w:rsidRPr="00CF0F68">
        <w:tab/>
        <w:t>tuletab meelde, et Hezbollah peab kooskõlas ÜRO Ju</w:t>
      </w:r>
      <w:r w:rsidR="00016DDC" w:rsidRPr="00CF0F68">
        <w:t>lgeolekunõukogu resolutsiooniga </w:t>
      </w:r>
      <w:r w:rsidR="004F7DD8" w:rsidRPr="00CF0F68">
        <w:t>1701 relvadest loobuma; mõistab hukka, et Hezbollahil on olnud Liibanonis ja Süürias opositsiooniesindajate represseerimisel aktiivne roll ja muu hulgas on ta tapnud mitu isikut, kes andsid teada 2020. aasta augustis Beiruti sadamas toimunud plahvatusest; mõistab Hezbollahi Iisraeli-vastased rünnakud ja Iisraeli õhurünnakud Liibanonis hukka; kutsub mõlemat poolt tungivalt üles end vaos hoidma ja vaenutegevust lõpetama, et pingeid rohkem ei teravneks;</w:t>
      </w:r>
      <w:r w:rsidRPr="00CF0F68">
        <w:t xml:space="preserve"> kutsub nõukogu üles määratlema Hezbollahi tervikuna terroriorganisatsioonina;</w:t>
      </w:r>
    </w:p>
    <w:p w14:paraId="09201CBD" w14:textId="2E3B3A78" w:rsidR="004F7DD8" w:rsidRPr="00CF0F68" w:rsidRDefault="001825AC" w:rsidP="004F7DD8">
      <w:pPr>
        <w:pStyle w:val="NormalHanging12a"/>
      </w:pPr>
      <w:r w:rsidRPr="00CF0F68">
        <w:t>14</w:t>
      </w:r>
      <w:r w:rsidR="004F7DD8" w:rsidRPr="00CF0F68">
        <w:t>.</w:t>
      </w:r>
      <w:r w:rsidR="004F7DD8" w:rsidRPr="00CF0F68">
        <w:tab/>
        <w:t>nõuab tungivalt, et EL ja selle liikmesriigid tugevdaksid ja tõhustaksid kõiki pingutusi, mida tehakse, et kõik laeval Galaxy Leader pantvangi võetud isikud, sealhulgas kaks Bulgaaria, üks Rumeenia ja kolm Ukraina kodanikku, keda h</w:t>
      </w:r>
      <w:r w:rsidR="00016DDC" w:rsidRPr="00CF0F68">
        <w:t>uthid on alates 19. novembrist </w:t>
      </w:r>
      <w:r w:rsidR="004F7DD8" w:rsidRPr="00CF0F68">
        <w:t xml:space="preserve">2023 kinni hoidnud, turvaliselt ja viivitamata vabastataks; nõuab tungivalt, et </w:t>
      </w:r>
      <w:r w:rsidR="00016DDC" w:rsidRPr="00CF0F68">
        <w:t xml:space="preserve">komisjoni asepresident ning liidu välisasjade ja julgeolekupoliitika kõrge esindaja </w:t>
      </w:r>
      <w:r w:rsidR="004F7DD8" w:rsidRPr="00CF0F68">
        <w:t xml:space="preserve">ja liikmesriigid tõhustaksid sel eesmärgil diplomaatilist suhtlust ning teeksid kõigi sidusrühmadega koostööd, et tagada vangistuses hoitavate eurooplaste turvaline tagasipöördumine ilma edasiste viivitusteta; </w:t>
      </w:r>
      <w:r w:rsidR="004F7DD8" w:rsidRPr="00CF0F68">
        <w:rPr>
          <w:color w:val="000000"/>
          <w14:textOutline w14:w="12700" w14:cap="flat" w14:cmpd="sng" w14:algn="ctr">
            <w14:noFill/>
            <w14:prstDash w14:val="solid"/>
            <w14:miter w14:lim="100000"/>
          </w14:textOutline>
        </w:rPr>
        <w:t>mõistab igati hukka, et Iraani valitsuse otsese või kaudse kontrolli all tegutsevad üksused pidasid Portugali lipu all sõitva laeva MCS Aries ebaseaduslikult kinni, läksid selle pardale ja võtsid selle koos meeskonnaga vangi;</w:t>
      </w:r>
      <w:r w:rsidR="004F7DD8" w:rsidRPr="00CF0F68">
        <w:rPr>
          <w:rStyle w:val="NingunoA"/>
          <w:color w:val="000000"/>
          <w:lang w:val="et-EE"/>
          <w14:textOutline w14:w="12700" w14:cap="flat" w14:cmpd="sng" w14:algn="ctr">
            <w14:noFill/>
            <w14:prstDash w14:val="solid"/>
            <w14:miter w14:lim="100000"/>
          </w14:textOutline>
        </w:rPr>
        <w:t xml:space="preserve"> nõuab tungivalt, et laev ja meeskond viivitamata vabastataks;</w:t>
      </w:r>
      <w:r w:rsidR="004F7DD8" w:rsidRPr="00CF0F68">
        <w:rPr>
          <w:rStyle w:val="None"/>
          <w:color w:val="000000"/>
          <w14:textOutline w14:w="12700" w14:cap="flat" w14:cmpd="sng" w14:algn="ctr">
            <w14:noFill/>
            <w14:prstDash w14:val="solid"/>
            <w14:miter w14:lim="100000"/>
          </w14:textOutline>
        </w:rPr>
        <w:t xml:space="preserve"> </w:t>
      </w:r>
      <w:r w:rsidR="004F7DD8" w:rsidRPr="00CF0F68">
        <w:t>peab kiiduväärseks, et ELi nõukogu otsustas alustada tihedas koostöös piirkondlike osalistega ELi mereväeoperatsiooni ASPIDES, mille eesmärk on kaitsta Jeemeni ranniku lähedal meresõiduvabadust;</w:t>
      </w:r>
    </w:p>
    <w:p w14:paraId="2FFB3B21" w14:textId="14AB4C2E" w:rsidR="004F7DD8" w:rsidRPr="00CF0F68" w:rsidRDefault="001825AC" w:rsidP="004F7DD8">
      <w:pPr>
        <w:pStyle w:val="NormalHanging12a"/>
      </w:pPr>
      <w:r w:rsidRPr="00CF0F68">
        <w:t>15</w:t>
      </w:r>
      <w:r w:rsidR="004F7DD8" w:rsidRPr="00CF0F68">
        <w:t>.</w:t>
      </w:r>
      <w:r w:rsidR="004F7DD8" w:rsidRPr="00CF0F68">
        <w:tab/>
        <w:t>mõistab Iraani pantvangidiplomaatia hukka;</w:t>
      </w:r>
      <w:r w:rsidR="006964DF" w:rsidRPr="00CF0F68">
        <w:t xml:space="preserve"> nõuab, et Rootsi kodanik ja ELi ametnik Johan Floderus, kes peeti Teheranis meelevaldselt kinni ja keda hoitakse Iraanis ebainimlikes tingimustes vangistuses, viivitamata ja tingimusteta vabastataks,</w:t>
      </w:r>
      <w:r w:rsidR="004F7DD8" w:rsidRPr="00CF0F68">
        <w:t xml:space="preserve"> nõuab tungivalt, et EL algataks selle vastu võitlemise strateegia ja looks spetsiaalse rakkerühma, et kinnipeetavate perekondi paremini aidata ja pantvangide võtmine edaspidi ära hoida; nõuab, et ELi kodanikel soovitataks Iraani mitte minna, kui selleks ei ole vältimatut vajadust; kutsub Iraani üles kõik ELi kodanikud, sealhulgas Euroopa välisteenistuse </w:t>
      </w:r>
      <w:r w:rsidR="006964DF" w:rsidRPr="00CF0F68">
        <w:t>ametnik Johan Floderus</w:t>
      </w:r>
      <w:r w:rsidR="004F7DD8" w:rsidRPr="00CF0F68">
        <w:t>, ja kõik teised poliitvangid viivitamata ja tingimusteta vabastama;</w:t>
      </w:r>
    </w:p>
    <w:p w14:paraId="54182ADE" w14:textId="0A964A4B" w:rsidR="004F7DD8" w:rsidRPr="00CF0F68" w:rsidRDefault="001825AC" w:rsidP="004F7DD8">
      <w:pPr>
        <w:pStyle w:val="NormalHanging12a"/>
        <w:rPr>
          <w:bCs/>
          <w14:textOutline w14:w="12700" w14:cap="flat" w14:cmpd="sng" w14:algn="ctr">
            <w14:noFill/>
            <w14:prstDash w14:val="solid"/>
            <w14:miter w14:lim="100000"/>
          </w14:textOutline>
        </w:rPr>
      </w:pPr>
      <w:r w:rsidRPr="00CF0F68">
        <w:t>16</w:t>
      </w:r>
      <w:r w:rsidR="004F7DD8" w:rsidRPr="00CF0F68">
        <w:t>.</w:t>
      </w:r>
      <w:r w:rsidR="004F7DD8" w:rsidRPr="00CF0F68">
        <w:tab/>
      </w:r>
      <w:r w:rsidR="004F7DD8" w:rsidRPr="00CF0F68">
        <w:rPr>
          <w14:textOutline w14:w="12700" w14:cap="flat" w14:cmpd="sng" w14:algn="ctr">
            <w14:noFill/>
            <w14:prstDash w14:val="solid"/>
            <w14:miter w14:lim="100000"/>
          </w14:textOutline>
        </w:rPr>
        <w:t>mõistab Iraani ametivõimude poolt Euroopa Parlamendi liikmete suhtes kehtestatud sanktsioonid hukka; kinnitab veel kord, et senikaua, kui need sanktsioonid Euroopa Parlamendi liikmete suhtes kehtivad, tuleb parlamentidevaheline dialoog peatada;</w:t>
      </w:r>
    </w:p>
    <w:p w14:paraId="3E31643C" w14:textId="42ACE0F5" w:rsidR="004F7DD8" w:rsidRPr="00CF0F68" w:rsidRDefault="001825AC" w:rsidP="004F7DD8">
      <w:pPr>
        <w:pStyle w:val="NormalHanging12a"/>
      </w:pPr>
      <w:r w:rsidRPr="00CF0F68">
        <w:t>17</w:t>
      </w:r>
      <w:r w:rsidR="004F7DD8" w:rsidRPr="00CF0F68">
        <w:t>.</w:t>
      </w:r>
      <w:r w:rsidR="004F7DD8" w:rsidRPr="00CF0F68">
        <w:tab/>
        <w:t>kutsub komisjoni üles algatama laiapõhjalise strateegia, mille eesmärk on Iraani režiimi rahvusvahelisi repressioone ELis tõkestada, ning on seisukohal, et strateegiaga tuleks toetada selliste repressioonide ennetamiseks vajalikke tehnilisi vahendeid; nõuab, et silmapaistvate islami revolutsioonilise kaardiväe liikmete pereliikmete suhtes, kes õpivad või töötavad ELis, kehtestataks sanktsioonid ning et võetaks meetmeid, et hoida ära Iraani diasporaa ahistamine ja hirmutamine ELis, sealhulgas õppelinnakutes; kutsub Euroopa luureteenistusi, küberturbe intsidentide lahendamise üksusi (CSIRTid), ELi luure- ja situatsioonikeskust, Euroopa Liidu Küberturvalisuse Ametit ja idanaabruse strateegilise kommunikatsiooni töörühma üles tegema aktiivset koostööd, et Iraani / islami revolutsioonilise kaardiväe / Iraani luureministeeriumi poolt internetis levitatava desinformatsiooni ning Iraani diasporaa vastu suunatud küber- ja hirmutamisoperatsioonide vastu võidelda ja sellist tegevust tõkestada; kutsub ELi liikmesriike üles tõkestama aktiivselt Iraani katseid levitada ELi pinnal oma revolutsioonilist ideoloogiat;</w:t>
      </w:r>
    </w:p>
    <w:p w14:paraId="07DF269F" w14:textId="7D3EFC4E" w:rsidR="004F7DD8" w:rsidRPr="00CF0F68" w:rsidRDefault="001825AC" w:rsidP="004F7DD8">
      <w:pPr>
        <w:pStyle w:val="NormalHanging12a"/>
      </w:pPr>
      <w:r w:rsidRPr="00CF0F68">
        <w:t>18</w:t>
      </w:r>
      <w:r w:rsidR="004F7DD8" w:rsidRPr="00CF0F68">
        <w:t>.</w:t>
      </w:r>
      <w:r w:rsidR="004F7DD8" w:rsidRPr="00CF0F68">
        <w:tab/>
        <w:t>nõuab, et EL ja liikmesriigid pakuksid Iraani kodanikuühiskonnale ja opositsioonile küberturvalisuse alast tuge ning tasuta ja juurdepääsetavaid virtuaalseid privaatvõrke või muid vahendeid piirangutest kõrvalehoidmiseks;</w:t>
      </w:r>
    </w:p>
    <w:p w14:paraId="16D9468E" w14:textId="74622C5A" w:rsidR="004F7DD8" w:rsidRPr="00CF0F68" w:rsidRDefault="001825AC" w:rsidP="004F7DD8">
      <w:pPr>
        <w:pStyle w:val="NormalHanging12a"/>
      </w:pPr>
      <w:r w:rsidRPr="00CF0F68">
        <w:t>19</w:t>
      </w:r>
      <w:r w:rsidR="004F7DD8" w:rsidRPr="00CF0F68">
        <w:t>.</w:t>
      </w:r>
      <w:r w:rsidR="004F7DD8" w:rsidRPr="00CF0F68">
        <w:tab/>
        <w:t>mõistab hukka Iraani ametivõimude ulatuslikud üleriigilised repressioonid naiste vastu, kes on ülikarmi hidžaabiseadust rikkunud; võtab suure murega teadmiseks, et hiljuti on Iraanis hakatud surmanuhtlust järjest sagedamini kohaldama, ja kordab, et nõuab selle kaotamist;</w:t>
      </w:r>
    </w:p>
    <w:p w14:paraId="2874702E" w14:textId="754C67D0" w:rsidR="004F7DD8" w:rsidRPr="00CF0F68" w:rsidRDefault="001825AC" w:rsidP="004F7DD8">
      <w:pPr>
        <w:pStyle w:val="NormalHanging12a"/>
      </w:pPr>
      <w:r w:rsidRPr="00CF0F68">
        <w:t>20</w:t>
      </w:r>
      <w:r w:rsidR="004F7DD8" w:rsidRPr="00CF0F68">
        <w:t>.</w:t>
      </w:r>
      <w:r w:rsidR="004F7DD8" w:rsidRPr="00CF0F68">
        <w:tab/>
        <w:t>märgib, et toetab Iraani kodanikuühiskonda ja demokraatlikke jõude igati ja on nendega solidaarne; nõuab, et EL ja selle liikmesriigid suurendaksid toetust inimõiguste kaitsjatele, kes peavad Iraanist lahkuma, sealhulgas andma neile võimaluse kiiresti viisa saada ja varjupaik leida, ning pakuksid Iraani kodanikuühiskonna abistajatele tehnilist tuge, tagades samal ajal sellise tegevuse eest Iraani isevastutuse;</w:t>
      </w:r>
    </w:p>
    <w:p w14:paraId="16007034" w14:textId="0F377ECB" w:rsidR="004F7DD8" w:rsidRPr="00CF0F68" w:rsidRDefault="001825AC" w:rsidP="004F7DD8">
      <w:pPr>
        <w:pStyle w:val="NormalHanging12a"/>
      </w:pPr>
      <w:r w:rsidRPr="00CF0F68">
        <w:t>21</w:t>
      </w:r>
      <w:r w:rsidR="004F7DD8" w:rsidRPr="00CF0F68">
        <w:t>.</w:t>
      </w:r>
      <w:r w:rsidR="004F7DD8" w:rsidRPr="00CF0F68">
        <w:tab/>
        <w:t>teeb presidendile ülesandeks edastada käesolev resolutsioon nõukogule, komisjonile, komisjoni asepresidendile ning liidu välisasjade ja julgeolekupoliitika kõrgele esindajale, ÜRO peasekretärile, Iraani valitsusele ja parlamendile ning Iisraeli valitsusele ja parlamendile.</w:t>
      </w:r>
    </w:p>
    <w:p w14:paraId="29DD260D" w14:textId="77777777" w:rsidR="004F7DD8" w:rsidRPr="00CF0F68" w:rsidRDefault="004F7DD8" w:rsidP="004F7DD8"/>
    <w:sectPr w:rsidR="004F7DD8" w:rsidRPr="00CF0F68" w:rsidSect="000C34A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79EB9" w14:textId="77777777" w:rsidR="002D06F3" w:rsidRPr="000C34A2" w:rsidRDefault="002D06F3">
      <w:r w:rsidRPr="000C34A2">
        <w:separator/>
      </w:r>
    </w:p>
  </w:endnote>
  <w:endnote w:type="continuationSeparator" w:id="0">
    <w:p w14:paraId="4D54A303" w14:textId="77777777" w:rsidR="002D06F3" w:rsidRPr="000C34A2" w:rsidRDefault="002D06F3">
      <w:r w:rsidRPr="000C34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802A7" w14:textId="77777777" w:rsidR="002D06F3" w:rsidRPr="000C34A2" w:rsidRDefault="002D06F3">
      <w:r w:rsidRPr="000C34A2">
        <w:separator/>
      </w:r>
    </w:p>
  </w:footnote>
  <w:footnote w:type="continuationSeparator" w:id="0">
    <w:p w14:paraId="18E21FCE" w14:textId="77777777" w:rsidR="002D06F3" w:rsidRPr="000C34A2" w:rsidRDefault="002D06F3">
      <w:r w:rsidRPr="000C34A2">
        <w:continuationSeparator/>
      </w:r>
    </w:p>
  </w:footnote>
  <w:footnote w:id="1">
    <w:p w14:paraId="272F7BA0" w14:textId="77777777" w:rsidR="004F7DD8" w:rsidRPr="000C34A2" w:rsidRDefault="004F7DD8" w:rsidP="000C34A2">
      <w:pPr>
        <w:pStyle w:val="FootnoteText"/>
        <w:ind w:left="567" w:hanging="567"/>
        <w:rPr>
          <w:sz w:val="24"/>
          <w:lang w:val="et-EE"/>
        </w:rPr>
      </w:pPr>
      <w:r w:rsidRPr="000C34A2">
        <w:rPr>
          <w:rStyle w:val="FootnoteReference"/>
          <w:sz w:val="24"/>
          <w:lang w:val="et-EE"/>
        </w:rPr>
        <w:footnoteRef/>
      </w:r>
      <w:r w:rsidR="000C34A2" w:rsidRPr="000C34A2">
        <w:rPr>
          <w:sz w:val="24"/>
          <w:lang w:val="et-EE"/>
        </w:rPr>
        <w:t xml:space="preserve"> </w:t>
      </w:r>
      <w:r w:rsidR="000C34A2" w:rsidRPr="000C34A2">
        <w:rPr>
          <w:sz w:val="24"/>
          <w:lang w:val="et-EE"/>
        </w:rPr>
        <w:tab/>
      </w:r>
      <w:r w:rsidRPr="000C34A2">
        <w:rPr>
          <w:sz w:val="24"/>
          <w:lang w:val="et-EE"/>
        </w:rPr>
        <w:t>ELT L 186, 25.7.2023, lk 20.</w:t>
      </w:r>
    </w:p>
  </w:footnote>
  <w:footnote w:id="2">
    <w:p w14:paraId="63A67ADF" w14:textId="77777777" w:rsidR="004F7DD8" w:rsidRPr="000C34A2" w:rsidRDefault="004F7DD8" w:rsidP="000C34A2">
      <w:pPr>
        <w:pStyle w:val="FootnoteText"/>
        <w:ind w:left="567" w:hanging="567"/>
        <w:rPr>
          <w:sz w:val="24"/>
          <w:lang w:val="et-EE"/>
        </w:rPr>
      </w:pPr>
      <w:r w:rsidRPr="000C34A2">
        <w:rPr>
          <w:rStyle w:val="FootnoteReference"/>
          <w:sz w:val="24"/>
          <w:lang w:val="et-EE"/>
        </w:rPr>
        <w:footnoteRef/>
      </w:r>
      <w:r w:rsidR="000C34A2" w:rsidRPr="000C34A2">
        <w:rPr>
          <w:sz w:val="24"/>
          <w:lang w:val="et-EE"/>
        </w:rPr>
        <w:t xml:space="preserve"> </w:t>
      </w:r>
      <w:r w:rsidR="000C34A2" w:rsidRPr="000C34A2">
        <w:rPr>
          <w:sz w:val="24"/>
          <w:lang w:val="et-EE"/>
        </w:rPr>
        <w:tab/>
      </w:r>
      <w:r w:rsidR="00016DDC">
        <w:rPr>
          <w:sz w:val="24"/>
          <w:lang w:val="et-EE"/>
        </w:rPr>
        <w:t>EÜT L </w:t>
      </w:r>
      <w:r w:rsidRPr="000C34A2">
        <w:rPr>
          <w:sz w:val="24"/>
          <w:lang w:val="et-EE"/>
        </w:rPr>
        <w:t>344, 28.12.2001, lk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ET"/>
    <w:docVar w:name="dvnumam" w:val="0"/>
    <w:docVar w:name="dvpe" w:val="762.546"/>
    <w:docVar w:name="dvtitre" w:val="Euroopa Parlamendi .... 2024. aasta resolutsioon Iraani enneolematu Iisraeli-vastase rünnaku kohta ning vajaduse kohta leevendada pingeid ja ELi reageeringu järele(2024/2704(RSP))"/>
  </w:docVars>
  <w:rsids>
    <w:rsidRoot w:val="002D06F3"/>
    <w:rsid w:val="00002272"/>
    <w:rsid w:val="00015818"/>
    <w:rsid w:val="00016DDC"/>
    <w:rsid w:val="00064002"/>
    <w:rsid w:val="000677B9"/>
    <w:rsid w:val="000831BA"/>
    <w:rsid w:val="000A42CC"/>
    <w:rsid w:val="000C34A2"/>
    <w:rsid w:val="000E7DD9"/>
    <w:rsid w:val="0010095E"/>
    <w:rsid w:val="00125B37"/>
    <w:rsid w:val="001825AC"/>
    <w:rsid w:val="00187494"/>
    <w:rsid w:val="001F32AE"/>
    <w:rsid w:val="002767FF"/>
    <w:rsid w:val="002B18FE"/>
    <w:rsid w:val="002B5493"/>
    <w:rsid w:val="002D06F3"/>
    <w:rsid w:val="00343214"/>
    <w:rsid w:val="00361C00"/>
    <w:rsid w:val="00395FA1"/>
    <w:rsid w:val="003E15D4"/>
    <w:rsid w:val="00411CCE"/>
    <w:rsid w:val="0041666E"/>
    <w:rsid w:val="00421060"/>
    <w:rsid w:val="00471C19"/>
    <w:rsid w:val="004867E3"/>
    <w:rsid w:val="00494A28"/>
    <w:rsid w:val="004C0004"/>
    <w:rsid w:val="004C5D52"/>
    <w:rsid w:val="004F7DD8"/>
    <w:rsid w:val="0050519A"/>
    <w:rsid w:val="005072A1"/>
    <w:rsid w:val="00514517"/>
    <w:rsid w:val="00545827"/>
    <w:rsid w:val="00560270"/>
    <w:rsid w:val="005C2568"/>
    <w:rsid w:val="006037C0"/>
    <w:rsid w:val="006631B6"/>
    <w:rsid w:val="00680577"/>
    <w:rsid w:val="006964D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F68"/>
    <w:rsid w:val="00D058B8"/>
    <w:rsid w:val="00D56C11"/>
    <w:rsid w:val="00D834A0"/>
    <w:rsid w:val="00D872DF"/>
    <w:rsid w:val="00D91E21"/>
    <w:rsid w:val="00D93E2D"/>
    <w:rsid w:val="00DA7FCD"/>
    <w:rsid w:val="00E1277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1EC88"/>
  <w15:chartTrackingRefBased/>
  <w15:docId w15:val="{51B9BBE7-A9D5-4E23-8683-25962819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F7DD8"/>
    <w:pPr>
      <w:spacing w:after="240"/>
      <w:ind w:left="567" w:hanging="567"/>
    </w:pPr>
  </w:style>
  <w:style w:type="paragraph" w:customStyle="1" w:styleId="EPComma">
    <w:name w:val="EPComma"/>
    <w:basedOn w:val="Normal"/>
    <w:rsid w:val="004F7DD8"/>
    <w:pPr>
      <w:spacing w:before="480" w:after="240"/>
    </w:pPr>
  </w:style>
  <w:style w:type="character" w:customStyle="1" w:styleId="NormalHanging12aChar">
    <w:name w:val="NormalHanging12a Char"/>
    <w:basedOn w:val="DefaultParagraphFont"/>
    <w:link w:val="NormalHanging12a"/>
    <w:locked/>
    <w:rsid w:val="004F7DD8"/>
    <w:rPr>
      <w:sz w:val="24"/>
      <w:lang w:val="et-EE"/>
    </w:rPr>
  </w:style>
  <w:style w:type="character" w:customStyle="1" w:styleId="None">
    <w:name w:val="None"/>
    <w:rsid w:val="004F7DD8"/>
  </w:style>
  <w:style w:type="character" w:customStyle="1" w:styleId="NingunoA">
    <w:name w:val="Ninguno A"/>
    <w:basedOn w:val="None"/>
    <w:rsid w:val="004F7DD8"/>
    <w:rPr>
      <w:lang w:val="en-GB"/>
    </w:rPr>
  </w:style>
  <w:style w:type="paragraph" w:styleId="BalloonText">
    <w:name w:val="Balloon Text"/>
    <w:basedOn w:val="Normal"/>
    <w:link w:val="BalloonTextChar"/>
    <w:rsid w:val="00016DDC"/>
    <w:rPr>
      <w:rFonts w:ascii="Segoe UI" w:hAnsi="Segoe UI" w:cs="Segoe UI"/>
      <w:sz w:val="18"/>
      <w:szCs w:val="18"/>
    </w:rPr>
  </w:style>
  <w:style w:type="character" w:customStyle="1" w:styleId="BalloonTextChar">
    <w:name w:val="Balloon Text Char"/>
    <w:basedOn w:val="DefaultParagraphFont"/>
    <w:link w:val="BalloonText"/>
    <w:rsid w:val="00016DDC"/>
    <w:rPr>
      <w:rFonts w:ascii="Segoe UI" w:hAnsi="Segoe UI" w:cs="Segoe UI"/>
      <w:sz w:val="18"/>
      <w:szCs w:val="18"/>
      <w:lang w:val="et-EE"/>
    </w:rPr>
  </w:style>
  <w:style w:type="character" w:styleId="CommentReference">
    <w:name w:val="annotation reference"/>
    <w:basedOn w:val="DefaultParagraphFont"/>
    <w:rsid w:val="006964DF"/>
    <w:rPr>
      <w:sz w:val="16"/>
      <w:szCs w:val="16"/>
    </w:rPr>
  </w:style>
  <w:style w:type="paragraph" w:styleId="CommentText">
    <w:name w:val="annotation text"/>
    <w:basedOn w:val="Normal"/>
    <w:link w:val="CommentTextChar"/>
    <w:rsid w:val="006964DF"/>
    <w:rPr>
      <w:sz w:val="20"/>
    </w:rPr>
  </w:style>
  <w:style w:type="character" w:customStyle="1" w:styleId="CommentTextChar">
    <w:name w:val="Comment Text Char"/>
    <w:basedOn w:val="DefaultParagraphFont"/>
    <w:link w:val="CommentText"/>
    <w:rsid w:val="006964DF"/>
    <w:rPr>
      <w:lang w:val="et-EE"/>
    </w:rPr>
  </w:style>
  <w:style w:type="paragraph" w:styleId="CommentSubject">
    <w:name w:val="annotation subject"/>
    <w:basedOn w:val="CommentText"/>
    <w:next w:val="CommentText"/>
    <w:link w:val="CommentSubjectChar"/>
    <w:rsid w:val="006964DF"/>
    <w:rPr>
      <w:b/>
      <w:bCs/>
    </w:rPr>
  </w:style>
  <w:style w:type="character" w:customStyle="1" w:styleId="CommentSubjectChar">
    <w:name w:val="Comment Subject Char"/>
    <w:basedOn w:val="CommentTextChar"/>
    <w:link w:val="CommentSubject"/>
    <w:rsid w:val="006964DF"/>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93523-7E5D-473F-ADB4-98C7684E3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3102</Words>
  <Characters>22548</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2024-04-25T12:57:00Z</dcterms:created>
  <dcterms:modified xsi:type="dcterms:W3CDTF">2024-04-25T12:57:00Z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B9-0235/2024</vt:lpwstr>
  </property>
  <property fmtid="{D5CDD505-2E9C-101B-9397-08002B2CF9AE}" pid="4" name="&lt;Type&gt;">
    <vt:lpwstr>RR</vt:lpwstr>
  </property>
</Properties>
</file>