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8213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82133" w:rsidRDefault="005A14AA" w:rsidP="0010095E">
            <w:pPr>
              <w:pStyle w:val="EPName"/>
            </w:pPr>
            <w:r w:rsidRPr="00B82133">
              <w:t>Europski parlament</w:t>
            </w:r>
          </w:p>
          <w:p w:rsidR="00751A4A" w:rsidRPr="00B8213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8213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82133" w:rsidRDefault="00187494" w:rsidP="0010095E">
            <w:pPr>
              <w:pStyle w:val="EPLogo"/>
            </w:pPr>
            <w:r w:rsidRPr="00B82133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82133" w:rsidRDefault="00D058B8" w:rsidP="004C5D52">
      <w:pPr>
        <w:pStyle w:val="LineTop"/>
      </w:pPr>
    </w:p>
    <w:p w:rsidR="00680577" w:rsidRPr="00B82133" w:rsidRDefault="005A14AA" w:rsidP="00680577">
      <w:pPr>
        <w:pStyle w:val="EPBodyTA1"/>
      </w:pPr>
      <w:r w:rsidRPr="00B82133">
        <w:t>USVOJENI TEKSTOVI</w:t>
      </w:r>
    </w:p>
    <w:p w:rsidR="00D058B8" w:rsidRPr="00B82133" w:rsidRDefault="00D058B8" w:rsidP="00D058B8">
      <w:pPr>
        <w:pStyle w:val="LineBottom"/>
      </w:pPr>
    </w:p>
    <w:p w:rsidR="005A14AA" w:rsidRPr="00B82133" w:rsidRDefault="005A14AA" w:rsidP="005A14AA">
      <w:pPr>
        <w:pStyle w:val="ATHeading1"/>
      </w:pPr>
      <w:bookmarkStart w:id="0" w:name="TANumber"/>
      <w:r w:rsidRPr="00B82133">
        <w:t>P9_TA(2024)0</w:t>
      </w:r>
      <w:r w:rsidR="00743005">
        <w:t>382</w:t>
      </w:r>
      <w:bookmarkEnd w:id="0"/>
    </w:p>
    <w:p w:rsidR="005A14AA" w:rsidRPr="00B82133" w:rsidRDefault="005A14AA" w:rsidP="005A14AA">
      <w:pPr>
        <w:pStyle w:val="ATHeading2"/>
      </w:pPr>
      <w:bookmarkStart w:id="1" w:name="title"/>
      <w:r w:rsidRPr="00B82133">
        <w:t>Dosad nezabilježen napad Irana na Izrael te potreba za smirivanjem napetosti i odgovorom EU-a</w:t>
      </w:r>
      <w:bookmarkEnd w:id="1"/>
    </w:p>
    <w:p w:rsidR="005A14AA" w:rsidRPr="00B82133" w:rsidRDefault="005A14AA" w:rsidP="005A14AA">
      <w:pPr>
        <w:rPr>
          <w:i/>
          <w:vanish/>
        </w:rPr>
      </w:pPr>
      <w:r w:rsidRPr="00B82133">
        <w:rPr>
          <w:i/>
        </w:rPr>
        <w:fldChar w:fldCharType="begin"/>
      </w:r>
      <w:r w:rsidRPr="00B82133">
        <w:rPr>
          <w:i/>
        </w:rPr>
        <w:instrText xml:space="preserve"> TC"(</w:instrText>
      </w:r>
      <w:bookmarkStart w:id="2" w:name="DocNumber"/>
      <w:r w:rsidRPr="00B82133">
        <w:rPr>
          <w:i/>
        </w:rPr>
        <w:instrText>B9-0235</w:instrText>
      </w:r>
      <w:r w:rsidR="00C76992">
        <w:rPr>
          <w:i/>
        </w:rPr>
        <w:instrText>, 0237, 0249, 0250 i 0252</w:instrText>
      </w:r>
      <w:r w:rsidRPr="00B82133">
        <w:rPr>
          <w:i/>
        </w:rPr>
        <w:instrText>/2024</w:instrText>
      </w:r>
      <w:bookmarkEnd w:id="2"/>
      <w:r w:rsidRPr="00B82133">
        <w:rPr>
          <w:i/>
        </w:rPr>
        <w:instrText xml:space="preserve">)"\l3 \n&gt; \* MERGEFORMAT </w:instrText>
      </w:r>
      <w:r w:rsidRPr="00B82133">
        <w:rPr>
          <w:i/>
        </w:rPr>
        <w:fldChar w:fldCharType="end"/>
      </w:r>
    </w:p>
    <w:p w:rsidR="005A14AA" w:rsidRPr="00B82133" w:rsidRDefault="005A14AA" w:rsidP="005A14AA">
      <w:pPr>
        <w:rPr>
          <w:vanish/>
        </w:rPr>
      </w:pPr>
      <w:bookmarkStart w:id="3" w:name="PE"/>
      <w:r w:rsidRPr="00B82133">
        <w:rPr>
          <w:vanish/>
        </w:rPr>
        <w:t>PE762.546</w:t>
      </w:r>
      <w:bookmarkEnd w:id="3"/>
    </w:p>
    <w:p w:rsidR="005A14AA" w:rsidRPr="00B82133" w:rsidRDefault="005A14AA" w:rsidP="005A14AA">
      <w:pPr>
        <w:pStyle w:val="ATHeading3"/>
      </w:pPr>
      <w:bookmarkStart w:id="4" w:name="Sujet"/>
      <w:r w:rsidRPr="00B82133">
        <w:t>Rezolu</w:t>
      </w:r>
      <w:r w:rsidR="00B82133">
        <w:t>cija Europskog parlamenta od 25</w:t>
      </w:r>
      <w:r w:rsidRPr="00B82133">
        <w:t xml:space="preserve">. </w:t>
      </w:r>
      <w:r w:rsidR="00B82133">
        <w:t xml:space="preserve">travnja </w:t>
      </w:r>
      <w:r w:rsidRPr="00B82133">
        <w:t>2024. o dosad nezabilježenom napadu Irana na Izrael, potrebi za smirivanjem napetosti i odgovoru EU-a</w:t>
      </w:r>
      <w:bookmarkEnd w:id="4"/>
      <w:r w:rsidRPr="00B82133">
        <w:t xml:space="preserve"> </w:t>
      </w:r>
      <w:bookmarkStart w:id="5" w:name="References"/>
      <w:r w:rsidRPr="00B82133">
        <w:t>(2024/2704(RSP))</w:t>
      </w:r>
      <w:bookmarkEnd w:id="5"/>
    </w:p>
    <w:p w:rsidR="00AD251C" w:rsidRPr="00B82133" w:rsidRDefault="00AD251C" w:rsidP="00AD251C">
      <w:pPr>
        <w:pStyle w:val="EPComma"/>
      </w:pPr>
      <w:bookmarkStart w:id="6" w:name="TextBodyBegin"/>
      <w:bookmarkEnd w:id="6"/>
      <w:r w:rsidRPr="00B82133">
        <w:rPr>
          <w:i/>
          <w:iCs/>
        </w:rPr>
        <w:t>Europski parlament,</w:t>
      </w:r>
    </w:p>
    <w:p w:rsidR="00AD251C" w:rsidRPr="00B82133" w:rsidRDefault="00AD251C" w:rsidP="00AD251C">
      <w:pPr>
        <w:pStyle w:val="NormalHanging12a"/>
        <w:rPr>
          <w:rStyle w:val="None"/>
          <w:i/>
          <w:iCs/>
          <w:color w:val="00000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B82133">
        <w:t>–</w:t>
      </w:r>
      <w:r w:rsidRPr="00B82133">
        <w:tab/>
        <w:t xml:space="preserve">uzimajući u obzir izjavu </w:t>
      </w:r>
      <w:r w:rsidRPr="00B82133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glavnog tajnika UN-a od 13. travnja 2024. o napadima Islamske Republike Irana na Izrael</w:t>
      </w:r>
      <w:r w:rsidRPr="00B82133">
        <w:t>,</w:t>
      </w:r>
    </w:p>
    <w:p w:rsidR="00AD251C" w:rsidRPr="00B82133" w:rsidRDefault="00AD251C" w:rsidP="00AD251C">
      <w:pPr>
        <w:pStyle w:val="NormalHanging12a"/>
        <w:rPr>
          <w:rStyle w:val="None"/>
          <w:i/>
          <w:iCs/>
          <w:color w:val="000000"/>
          <w:szCs w:val="24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B82133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B82133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uzimajući u obzir izjavu čelnika zemalja skupine G7 od 14. travnja 2024. o napadu Irana na Izrael,</w:t>
      </w:r>
    </w:p>
    <w:p w:rsidR="00AD251C" w:rsidRPr="00B82133" w:rsidRDefault="00AD251C" w:rsidP="00AD251C">
      <w:pPr>
        <w:pStyle w:val="NormalHanging12a"/>
        <w:rPr>
          <w:rStyle w:val="None"/>
          <w:i/>
          <w:color w:val="000000"/>
          <w:szCs w:val="24"/>
        </w:rPr>
      </w:pPr>
      <w:r w:rsidRPr="00B82133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B82133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uzimajući u obzir izjavu Visokog predstavnika Unije za vanjske poslove i sigurnosnu politiku u ime Europske unije od 14. travnja 2024. o Iranu,</w:t>
      </w:r>
    </w:p>
    <w:p w:rsidR="00AD251C" w:rsidRPr="00B82133" w:rsidRDefault="00AD251C" w:rsidP="00AD251C">
      <w:pPr>
        <w:pStyle w:val="NormalHanging12a"/>
        <w:rPr>
          <w:rStyle w:val="None"/>
          <w:i/>
          <w:color w:val="000000"/>
          <w:szCs w:val="24"/>
        </w:rPr>
      </w:pPr>
      <w:r w:rsidRPr="00B82133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B82133">
        <w:tab/>
        <w:t>uzimajući u obzir izjavu glasnogovornika Europske službe za vanjsko djelovanje (ESVD) od 3. travnja 2024. o napadu u Damasku,</w:t>
      </w:r>
    </w:p>
    <w:p w:rsidR="00AD251C" w:rsidRPr="00B82133" w:rsidRDefault="00AD251C" w:rsidP="00AD251C">
      <w:pPr>
        <w:pStyle w:val="NormalHanging12a"/>
        <w:rPr>
          <w:rStyle w:val="None"/>
          <w:i/>
          <w:iCs/>
          <w:color w:val="00000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B82133">
        <w:t>–</w:t>
      </w:r>
      <w:r w:rsidRPr="00B82133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uzimajući u obzir Odluku Vijeća (ZVSP) 2023/1532 od 20. srpnja 2023. o mjerama ograničavanja s obzirom na vojnu potporu Irana agresivnom ratu Rusije protiv Ukrajine</w:t>
      </w:r>
      <w:r w:rsidRPr="00B82133">
        <w:rPr>
          <w:rStyle w:val="FootnoteReference"/>
          <w:color w:val="000000"/>
          <w:u w:color="FE0000"/>
        </w:rPr>
        <w:footnoteReference w:id="1"/>
      </w:r>
      <w:r w:rsidRPr="00B82133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</w:p>
    <w:p w:rsidR="00AD251C" w:rsidRPr="00B82133" w:rsidRDefault="00AD251C" w:rsidP="00AD251C">
      <w:pPr>
        <w:pStyle w:val="NormalHanging12a"/>
        <w:rPr>
          <w:rStyle w:val="None"/>
          <w:iCs/>
          <w:color w:val="00000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B82133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B82133">
        <w:tab/>
        <w:t>uzimajući u obzir EU-ov popis terorista i Zajedničko stajalište Vijeća 2001/931/ZVSP, u kojem se utvrđuju kriteriji za uvrštenje osoba, skupina i subjekata na taj popis</w:t>
      </w:r>
      <w:r w:rsidRPr="00B82133">
        <w:rPr>
          <w:rStyle w:val="FootnoteReference"/>
        </w:rPr>
        <w:footnoteReference w:id="2"/>
      </w:r>
      <w:r w:rsidRPr="00B82133">
        <w:t>,</w:t>
      </w:r>
    </w:p>
    <w:p w:rsidR="00AD251C" w:rsidRPr="00B82133" w:rsidRDefault="00AD251C" w:rsidP="00AD251C">
      <w:pPr>
        <w:pStyle w:val="NormalHanging12a"/>
        <w:rPr>
          <w:rStyle w:val="None"/>
          <w:i/>
          <w:color w:val="000000"/>
          <w:szCs w:val="24"/>
        </w:rPr>
      </w:pPr>
      <w:r w:rsidRPr="00B82133">
        <w:t>–</w:t>
      </w:r>
      <w:r w:rsidRPr="00B82133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uzimajući u obzir zaključke Europskog vijeća od 17. travnja 2024.,</w:t>
      </w:r>
    </w:p>
    <w:p w:rsidR="00AD251C" w:rsidRPr="00B82133" w:rsidRDefault="00AD251C" w:rsidP="00AD251C">
      <w:pPr>
        <w:pStyle w:val="NormalHanging12a"/>
        <w:rPr>
          <w:i/>
          <w:iCs/>
        </w:rPr>
      </w:pPr>
      <w:r w:rsidRPr="00B82133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B82133">
        <w:tab/>
        <w:t>uzimajući u obzir relevantne rezolucije Vijeća sigurnosti UN-a i Opće skupštine UN-a,</w:t>
      </w:r>
    </w:p>
    <w:p w:rsidR="00AD251C" w:rsidRPr="00B82133" w:rsidRDefault="00AD251C" w:rsidP="00AD251C">
      <w:pPr>
        <w:pStyle w:val="NormalHanging12a"/>
        <w:rPr>
          <w:rStyle w:val="None"/>
          <w:iCs/>
          <w:color w:val="00000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B82133">
        <w:t>–</w:t>
      </w:r>
      <w:r w:rsidRPr="00B82133">
        <w:tab/>
        <w:t>uzimajući u obzir međunarodno humanitarno pravo, posebno Haške konvencije iz 1899. i 1907. te Ženevske konvencije iz 1949. i njihove dodatne protokole,</w:t>
      </w:r>
    </w:p>
    <w:p w:rsidR="00AD251C" w:rsidRPr="00B82133" w:rsidRDefault="00AD251C" w:rsidP="00AD251C">
      <w:pPr>
        <w:pStyle w:val="NormalHanging12a"/>
        <w:rPr>
          <w:rStyle w:val="None"/>
          <w:iCs/>
          <w:color w:val="00000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B82133">
        <w:lastRenderedPageBreak/>
        <w:t>–</w:t>
      </w:r>
      <w:r w:rsidRPr="00B82133">
        <w:tab/>
        <w:t>uzimajući u obzir Bečku konvenciju o diplomatskim odnosima iz 1961.,</w:t>
      </w:r>
    </w:p>
    <w:p w:rsidR="00AD251C" w:rsidRPr="00B82133" w:rsidRDefault="00AD251C" w:rsidP="00AD251C">
      <w:pPr>
        <w:pStyle w:val="NormalHanging12a"/>
        <w:rPr>
          <w:rStyle w:val="None"/>
          <w:color w:val="000000"/>
          <w:szCs w:val="24"/>
        </w:rPr>
      </w:pPr>
      <w:r w:rsidRPr="00B82133">
        <w:t>–</w:t>
      </w:r>
      <w:r w:rsidRPr="00B82133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uzimajući u obzir izjavu EU-a Vijeću guvernera Međunarodne agencije za atomsku energiju (IAEA) od 12. rujna 2023. o provjeri i praćenju u Iranu s obzirom na Rezoluciju Vijeća sigurnosti UN-a 2231 (2015),</w:t>
      </w:r>
    </w:p>
    <w:p w:rsidR="00AD251C" w:rsidRPr="00B82133" w:rsidRDefault="00AD251C" w:rsidP="00AD251C">
      <w:pPr>
        <w:pStyle w:val="NormalHanging12a"/>
      </w:pPr>
      <w:r w:rsidRPr="00B82133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B82133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uzimajući u obzir Ugovor o neširenju nuklearnog oružja iz 1970.</w:t>
      </w:r>
      <w:r w:rsidRPr="00B82133">
        <w:t>,</w:t>
      </w:r>
    </w:p>
    <w:p w:rsidR="00AD251C" w:rsidRPr="00B82133" w:rsidRDefault="00AD251C" w:rsidP="00AD251C">
      <w:pPr>
        <w:pStyle w:val="NormalHanging12a"/>
      </w:pPr>
      <w:r w:rsidRPr="00B82133">
        <w:t>–</w:t>
      </w:r>
      <w:r w:rsidRPr="00B82133">
        <w:tab/>
        <w:t>uzimajući u obzir članak 132. stavke 2. i 4. Poslovnika,</w:t>
      </w:r>
    </w:p>
    <w:p w:rsidR="00AD251C" w:rsidRPr="00B82133" w:rsidRDefault="00AD251C" w:rsidP="00AD251C">
      <w:pPr>
        <w:pStyle w:val="NormalHanging12a"/>
        <w:rPr>
          <w:shd w:val="clear" w:color="auto" w:fill="FFFFFF"/>
        </w:rPr>
      </w:pPr>
      <w:r w:rsidRPr="00B82133">
        <w:t>A.</w:t>
      </w:r>
      <w:r w:rsidRPr="00B82133">
        <w:tab/>
        <w:t xml:space="preserve">budući da je 13. travnja 2024. Iran prvi put napao izraelski teritorij ispaljivanjem više od 300 bespilotnih letjelica i projektila; budući da su Izrael, SAD, Ujedinjena Kraljevina i Francuska presreli većinu tih bespilotnih letjelica i projektila te su omogućili zračno izviđanje i obranu s teritorija Jordana; budući da je pet projektila ipak pogodilo izraelski teritorij, odnosno izraelsku bazu zračnih snaga </w:t>
      </w:r>
      <w:proofErr w:type="spellStart"/>
      <w:r w:rsidRPr="00B82133">
        <w:t>Nevatim</w:t>
      </w:r>
      <w:proofErr w:type="spellEnd"/>
      <w:r w:rsidRPr="00B82133">
        <w:t xml:space="preserve">, pri čemu je ozbiljno ozlijeđena sedmogodišnja djevojčica iz arapske beduinske zajednice u Izraelu; budući da je svih 170 bespilotnih letjelica i 30 </w:t>
      </w:r>
      <w:proofErr w:type="spellStart"/>
      <w:r w:rsidRPr="00B82133">
        <w:t>krstarećih</w:t>
      </w:r>
      <w:proofErr w:type="spellEnd"/>
      <w:r w:rsidRPr="00B82133">
        <w:t xml:space="preserve"> projektila </w:t>
      </w:r>
      <w:proofErr w:type="spellStart"/>
      <w:r w:rsidRPr="00B82133">
        <w:t>presretnuto</w:t>
      </w:r>
      <w:proofErr w:type="spellEnd"/>
      <w:r w:rsidRPr="00B82133">
        <w:t xml:space="preserve"> prije ulaska na izraelski teritorij, dok su izraelski sustavi raketne obrane presreli 105 od 110 balističkih projektila; </w:t>
      </w:r>
      <w:r w:rsidRPr="00B82133">
        <w:rPr>
          <w:shd w:val="clear" w:color="auto" w:fill="FFFFFF"/>
        </w:rPr>
        <w:t xml:space="preserve">budući da je prije i tijekom napada </w:t>
      </w:r>
      <w:proofErr w:type="spellStart"/>
      <w:r w:rsidRPr="00B82133">
        <w:rPr>
          <w:shd w:val="clear" w:color="auto" w:fill="FFFFFF"/>
        </w:rPr>
        <w:t>Hezbolah</w:t>
      </w:r>
      <w:proofErr w:type="spellEnd"/>
      <w:r w:rsidRPr="00B82133">
        <w:rPr>
          <w:shd w:val="clear" w:color="auto" w:fill="FFFFFF"/>
        </w:rPr>
        <w:t xml:space="preserve"> također lansirao rakete prema Golanskoj visoravni te da su </w:t>
      </w:r>
      <w:proofErr w:type="spellStart"/>
      <w:r w:rsidRPr="00B82133">
        <w:rPr>
          <w:shd w:val="clear" w:color="auto" w:fill="FFFFFF"/>
        </w:rPr>
        <w:t>hutisti</w:t>
      </w:r>
      <w:proofErr w:type="spellEnd"/>
      <w:r w:rsidRPr="00B82133">
        <w:rPr>
          <w:shd w:val="clear" w:color="auto" w:fill="FFFFFF"/>
        </w:rPr>
        <w:t xml:space="preserve"> napali izraelski teritorij;</w:t>
      </w:r>
    </w:p>
    <w:p w:rsidR="00AD251C" w:rsidRPr="00B82133" w:rsidRDefault="00AD251C" w:rsidP="00AD251C">
      <w:pPr>
        <w:pStyle w:val="NormalHanging12a"/>
      </w:pPr>
      <w:r w:rsidRPr="00B82133">
        <w:t>B.</w:t>
      </w:r>
      <w:r w:rsidRPr="00B82133">
        <w:tab/>
        <w:t xml:space="preserve">budući da je 1. travnja 2024. iranski konzulat u Damasku u Siriji bombardiran u zračnom napadu koji se uvelike pripisuje Izraelu i u kojem je ubijeno sedam časnika, uključujući dvoje viših iranskih generala Islamske revolucionarne garde (IRGC), a ranjeno još 13 osoba; budući da se iranski konzulat u Damasku navodno koristio za izvođenje 150 napada na američke i izraelske mete u regiji; budući da je nakon bombardiranja Iran pozvao na „kažnjavanje i osvetu”; budući da se Bečkim konvencijama o diplomatskim i konzularnim odnosima pruža zaštita diplomatskim prostorima; budući da su sve članice Vijeća sigurnosti UN-a izrazile zabrinutost i pozvale na smirivanje napetosti; budući da su dužnosnici SAD-a potvrdili da je Izrael u sklopu odmazde tijekom noći 19. travnja 2024.  proveo određene vojne operacije u obliku napada bespilotnim letjelicama u središnjoj pokrajini </w:t>
      </w:r>
      <w:proofErr w:type="spellStart"/>
      <w:r w:rsidRPr="00B82133">
        <w:t>Esfahan</w:t>
      </w:r>
      <w:proofErr w:type="spellEnd"/>
      <w:r w:rsidRPr="00B82133">
        <w:t>;</w:t>
      </w:r>
    </w:p>
    <w:p w:rsidR="00AD251C" w:rsidRPr="00B82133" w:rsidRDefault="00AD251C" w:rsidP="00AD251C">
      <w:pPr>
        <w:pStyle w:val="NormalHanging12a"/>
      </w:pPr>
      <w:r w:rsidRPr="00B82133">
        <w:t>C.</w:t>
      </w:r>
      <w:r w:rsidRPr="00B82133">
        <w:tab/>
        <w:t>budući da su EU, Ujedinjena Kraljevina, SAD i drugi jednoglasno osudili napade i pozvali obje strane na smirivanje napetosti;</w:t>
      </w:r>
    </w:p>
    <w:p w:rsidR="00AD251C" w:rsidRPr="00B82133" w:rsidRDefault="00AD251C" w:rsidP="00AD251C">
      <w:pPr>
        <w:pStyle w:val="NormalHanging12a"/>
      </w:pPr>
      <w:r w:rsidRPr="00B82133">
        <w:t>D.</w:t>
      </w:r>
      <w:r w:rsidRPr="00B82133">
        <w:tab/>
        <w:t xml:space="preserve">budući da su gnjusni teroristički napadi Hamasa u Izraelu 7. listopada 2023., tijekom kojih su njegovi operativci brutalno ubili uglavnom civile, oteli 253 osobe i odveli ih kao taoce u pojas Gaze te njih 112 pustili na slobodu, imali duboke i štetne učinke na stabilnost cijelog Bliskog istoka; budući da je izraelski rat protiv terorista Hamasa u pojasu Gaze koji je uslijedio nakon toga doveo do nerazmjernog vojnog odgovora u kojem su ubijeni deseci tisuća civila, uključujući brojne humanitarne radnike i novinare, te je prouzročio katastrofalnu humanitarnu situaciju, uključujući dosad nezabilježene razine gladi, zbog nedostatka sigurnog i neometanog pristupa humanitarnoj pomoći za stanovništvo; budući da su događaji od 7. listopada </w:t>
      </w:r>
      <w:r w:rsidR="00C76992">
        <w:t xml:space="preserve">2023. </w:t>
      </w:r>
      <w:r w:rsidRPr="00B82133">
        <w:t>imali duboke i štetne učinke na stabilnost cijelog Bliskog istoka;</w:t>
      </w:r>
    </w:p>
    <w:p w:rsidR="00AD251C" w:rsidRPr="00B82133" w:rsidRDefault="00AD251C" w:rsidP="00AD251C">
      <w:pPr>
        <w:pStyle w:val="NormalHanging12a"/>
      </w:pPr>
      <w:r w:rsidRPr="00B82133">
        <w:t>E.</w:t>
      </w:r>
      <w:r w:rsidRPr="00B82133">
        <w:tab/>
        <w:t>budući da Iran na okupiranim palestinskim područjima pruža financijsku i logističku potporu terorističkoj organizaciji Hamasu;</w:t>
      </w:r>
    </w:p>
    <w:p w:rsidR="00AD251C" w:rsidRPr="00B82133" w:rsidRDefault="00AD251C" w:rsidP="00AD251C">
      <w:pPr>
        <w:pStyle w:val="NormalHanging12a"/>
      </w:pPr>
      <w:r w:rsidRPr="00B82133">
        <w:t>F.</w:t>
      </w:r>
      <w:r w:rsidRPr="00B82133">
        <w:tab/>
        <w:t xml:space="preserve">budući da su stotine raketa i zračnih napada koje su </w:t>
      </w:r>
      <w:proofErr w:type="spellStart"/>
      <w:r w:rsidRPr="00B82133">
        <w:t>Hezbolah</w:t>
      </w:r>
      <w:proofErr w:type="spellEnd"/>
      <w:r w:rsidRPr="00B82133">
        <w:t xml:space="preserve">, njegovi saveznici i Izrael </w:t>
      </w:r>
      <w:r w:rsidRPr="00B82133">
        <w:lastRenderedPageBreak/>
        <w:t xml:space="preserve">pokrenuli od 7. listopada 2023., pogodili Južni Libanon i sjeverni Izrael, što je uzrokovalo raseljavanje 60 000 Izraelaca i 30 000 Libanonaca; budući da su izraelski zračni napadi u Libanonu bili usmjereni na pripadnike </w:t>
      </w:r>
      <w:proofErr w:type="spellStart"/>
      <w:r w:rsidRPr="00B82133">
        <w:t>Hezbolaha</w:t>
      </w:r>
      <w:proofErr w:type="spellEnd"/>
      <w:r w:rsidRPr="00B82133">
        <w:t xml:space="preserve"> i Hamasa;</w:t>
      </w:r>
    </w:p>
    <w:p w:rsidR="00AD251C" w:rsidRPr="00B82133" w:rsidRDefault="00AD251C" w:rsidP="00AD251C">
      <w:pPr>
        <w:pStyle w:val="NormalHanging12a"/>
      </w:pPr>
      <w:r w:rsidRPr="00B82133">
        <w:t>G.</w:t>
      </w:r>
      <w:r w:rsidRPr="00B82133">
        <w:tab/>
        <w:t>budući da je Iran doveo paravojne postrojbe iz Libanona, Iraka, Irana i Afganistana u Siriju radi suzbijanja otpora i kontroliranja teritorija pod sirijskim režimom; budući da od 7. listopada 2023. paravojne postrojbe u Siriji koje podupire Iran pojačano lansiraju bespilotne letjelice i rakete prema Izraelu;</w:t>
      </w:r>
    </w:p>
    <w:p w:rsidR="00AD251C" w:rsidRPr="00B82133" w:rsidRDefault="00AD251C" w:rsidP="00AD251C">
      <w:pPr>
        <w:pStyle w:val="NormalHanging12a"/>
      </w:pPr>
      <w:r w:rsidRPr="00B82133">
        <w:t>H.</w:t>
      </w:r>
      <w:r w:rsidRPr="00B82133">
        <w:tab/>
        <w:t xml:space="preserve">budući da je </w:t>
      </w:r>
      <w:proofErr w:type="spellStart"/>
      <w:r w:rsidRPr="00B82133">
        <w:t>Asadov</w:t>
      </w:r>
      <w:proofErr w:type="spellEnd"/>
      <w:r w:rsidRPr="00B82133">
        <w:t xml:space="preserve"> režim, iranski saveznik u Siriji, između 2011. i 2015. opkolio, granatirao i izazvao glad u kampu </w:t>
      </w:r>
      <w:proofErr w:type="spellStart"/>
      <w:r w:rsidRPr="00B82133">
        <w:t>Jarmouk</w:t>
      </w:r>
      <w:proofErr w:type="spellEnd"/>
      <w:r w:rsidRPr="00B82133">
        <w:t>, najvećem palestinskom izbjegličkom kampu u Siriji, pri čemu su ubijene stotine civila te je raseljeno više od 200 000 palestinskih izbjeglica;</w:t>
      </w:r>
    </w:p>
    <w:p w:rsidR="00AD251C" w:rsidRPr="00B82133" w:rsidRDefault="00AD251C" w:rsidP="00AD251C">
      <w:pPr>
        <w:pStyle w:val="NormalHanging12a"/>
      </w:pPr>
      <w:r w:rsidRPr="00B82133">
        <w:t>I.</w:t>
      </w:r>
      <w:r w:rsidRPr="00B82133">
        <w:tab/>
        <w:t xml:space="preserve">budući da su paravojne postrojbe koje podupire Iran u Iraku vršile štetni politički i vojni utjecaj, djelujući izvan kontrole nacionalnih obrambenih tijela; budući da su posebno ciljale vojne baze SAD-a, kao i iračku regiju Kurdistan; budući da je proiranska paravojna postrojba u Iraku preuzela odgovornost za napade na izraelsku mornaričku bazu u </w:t>
      </w:r>
      <w:proofErr w:type="spellStart"/>
      <w:r w:rsidRPr="00B82133">
        <w:t>Elatu</w:t>
      </w:r>
      <w:proofErr w:type="spellEnd"/>
      <w:r w:rsidRPr="00B82133">
        <w:t xml:space="preserve"> 1. travnja 2024.;</w:t>
      </w:r>
    </w:p>
    <w:p w:rsidR="00AD251C" w:rsidRPr="00B82133" w:rsidRDefault="00AD251C" w:rsidP="00AD251C">
      <w:pPr>
        <w:pStyle w:val="NormalHanging12a"/>
      </w:pPr>
      <w:r w:rsidRPr="00B82133">
        <w:t>J.</w:t>
      </w:r>
      <w:r w:rsidRPr="00B82133">
        <w:tab/>
        <w:t xml:space="preserve">budući da Iran u Jemenu pruža znatnu potporu i usko je povezan s </w:t>
      </w:r>
      <w:proofErr w:type="spellStart"/>
      <w:r w:rsidRPr="00B82133">
        <w:t>hutističkim</w:t>
      </w:r>
      <w:proofErr w:type="spellEnd"/>
      <w:r w:rsidRPr="00B82133">
        <w:t xml:space="preserve"> pokretom; budući da su napadi </w:t>
      </w:r>
      <w:proofErr w:type="spellStart"/>
      <w:r w:rsidRPr="00B82133">
        <w:t>hutista</w:t>
      </w:r>
      <w:proofErr w:type="spellEnd"/>
      <w:r w:rsidRPr="00B82133">
        <w:t xml:space="preserve"> od listopada 2023. bili usmjereni na međunarodni komercijalni pomorski promet u tjesnacu </w:t>
      </w:r>
      <w:proofErr w:type="spellStart"/>
      <w:r w:rsidRPr="00B82133">
        <w:t>Bab</w:t>
      </w:r>
      <w:proofErr w:type="spellEnd"/>
      <w:r w:rsidRPr="00B82133">
        <w:t xml:space="preserve"> El-</w:t>
      </w:r>
      <w:proofErr w:type="spellStart"/>
      <w:r w:rsidRPr="00B82133">
        <w:t>Mandeb</w:t>
      </w:r>
      <w:proofErr w:type="spellEnd"/>
      <w:r w:rsidRPr="00B82133">
        <w:t xml:space="preserve">, čime je znatno narušen pomorski promet u Crvenom moru te je ugrožena globalna gospodarska stabilnost; budući da od 19. studenoga 2023. drže taocima japansko plovilo </w:t>
      </w:r>
      <w:proofErr w:type="spellStart"/>
      <w:r w:rsidRPr="00B82133">
        <w:t>Galaxy</w:t>
      </w:r>
      <w:proofErr w:type="spellEnd"/>
      <w:r w:rsidRPr="00B82133">
        <w:t xml:space="preserve"> Leader i njegovu posadu, uključujući tri državljanina EU-a; budući da su SAD i njegovi europski saveznici presreli </w:t>
      </w:r>
      <w:proofErr w:type="spellStart"/>
      <w:r w:rsidRPr="00B82133">
        <w:t>hutističke</w:t>
      </w:r>
      <w:proofErr w:type="spellEnd"/>
      <w:r w:rsidRPr="00B82133">
        <w:t xml:space="preserve"> napade bespilotnim letjelicama; budući da je operacija pomorskih snaga EU-a ASPIDES uspostavljena u veljači 2024. radi zaštite međunarodnog pomorskog prolaza; budući da mirovni proces u Jemenu pod vodstvom UN-a ne napreduje od listopada 2023.; budući da prethodni iranski napadi, kao što je zapljena kontejnerskog broda MSC </w:t>
      </w:r>
      <w:proofErr w:type="spellStart"/>
      <w:r w:rsidRPr="00B82133">
        <w:t>Aries</w:t>
      </w:r>
      <w:proofErr w:type="spellEnd"/>
      <w:r w:rsidRPr="00B82133">
        <w:t xml:space="preserve">, koji je plovio pod portugalskom zastavom te se na njemu nalazila estonska posada, u </w:t>
      </w:r>
      <w:proofErr w:type="spellStart"/>
      <w:r w:rsidRPr="00B82133">
        <w:t>Hormuškom</w:t>
      </w:r>
      <w:proofErr w:type="spellEnd"/>
      <w:r w:rsidRPr="00B82133">
        <w:t xml:space="preserve"> tjesnacu, predstavljaju opasnost za međunarodnu pomorsku sigurnost;</w:t>
      </w:r>
    </w:p>
    <w:p w:rsidR="00AD251C" w:rsidRPr="00B82133" w:rsidRDefault="00AD251C" w:rsidP="00AD251C">
      <w:pPr>
        <w:pStyle w:val="NormalHanging12a"/>
      </w:pPr>
      <w:r w:rsidRPr="00B82133">
        <w:t>K.</w:t>
      </w:r>
      <w:r w:rsidRPr="00B82133">
        <w:tab/>
        <w:t xml:space="preserve">budući da Iran svojim nuklearnim programom dosljedno krši uvjete Zajedničkog sveobuhvatnog akcijskog plana (ZSAP) s obzirom na to da je prekoračio ograničenja svojih zaliha </w:t>
      </w:r>
      <w:proofErr w:type="spellStart"/>
      <w:r w:rsidRPr="00B82133">
        <w:t>uranija</w:t>
      </w:r>
      <w:proofErr w:type="spellEnd"/>
      <w:r w:rsidRPr="00B82133">
        <w:t>, povećao aktivnosti obogaćivanja na 60 %, u nuklearnim postrojenjima nastavio s operacijama koje su ograničene ZSAP-om i uspješno ometao nadzor Međunarodne agencije za atomsku energiju (IAEA); budući da su 13. rujna 2023. Francuska, Njemačka, Ujedinjena Kraljevina i SAD izrazile ozbiljnu zabrinutost Odboru guvernera IAEA-e u pogledu tih događaja; budući da je Iran upozorio Izrael da bi mogao preispitati svoju nuklearnu doktrinu nakon špekulacija da će Izrael ciljati iranska nuklearna postrojenja;</w:t>
      </w:r>
    </w:p>
    <w:p w:rsidR="00AD251C" w:rsidRPr="00B82133" w:rsidRDefault="00AD251C" w:rsidP="00AD251C">
      <w:pPr>
        <w:pStyle w:val="NormalHanging12a"/>
      </w:pPr>
      <w:r w:rsidRPr="00B82133">
        <w:t>L.</w:t>
      </w:r>
      <w:r w:rsidRPr="00B82133">
        <w:tab/>
        <w:t>budući da je Iran pružio znatnu vojnu pomoć kako bi podupro rusku ratnu agresiju na Ukrajinu, među ostalim izgradnjom tvornice bespilotnih letjelica u Rusiji i isporukom nekoliko tisuća bespilotnih letjelica (letjelica bez posade), (topničkog) streljiva i balističkih projektila zemlja-zemlja; budući da se to oružje neselektivno koristilo protiv ukrajinskog stanovništva i civilne infrastrukture; budući da je Europsko vijeće 20.</w:t>
      </w:r>
      <w:r w:rsidR="00C76992">
        <w:rPr>
          <w:szCs w:val="24"/>
        </w:rPr>
        <w:t> </w:t>
      </w:r>
      <w:r w:rsidRPr="00B82133">
        <w:t>srpnja</w:t>
      </w:r>
      <w:r w:rsidR="00C76992">
        <w:rPr>
          <w:szCs w:val="24"/>
        </w:rPr>
        <w:t> </w:t>
      </w:r>
      <w:r w:rsidRPr="00B82133">
        <w:t>2023. uspostavilo novi okvir za restriktivne mjere usmjerene na iransku vojnu pomoć Rusiji;</w:t>
      </w:r>
    </w:p>
    <w:p w:rsidR="00AD251C" w:rsidRPr="00B82133" w:rsidRDefault="00AD251C" w:rsidP="00AD251C">
      <w:pPr>
        <w:pStyle w:val="NormalHanging12a"/>
      </w:pPr>
      <w:r w:rsidRPr="00B82133">
        <w:lastRenderedPageBreak/>
        <w:t>M.</w:t>
      </w:r>
      <w:r w:rsidRPr="00B82133">
        <w:tab/>
        <w:t>budući da su borci za ljudska prava, mirni prosvjednici, novinari, umjetnici, LGBTIQ zajednica, sindikalisti i sportski prvaci pretrpjeli brutalnu unutarnju represiju Irana te transnacionalnu represiju</w:t>
      </w:r>
      <w:r w:rsidR="00D37753" w:rsidRPr="00D44839">
        <w:t xml:space="preserve">, među ostalim na tlu EU-a, posebno protivnici iranskog režima, kao što je bivši potpredsjednik Europskog parlamenta Alejo </w:t>
      </w:r>
      <w:proofErr w:type="spellStart"/>
      <w:r w:rsidR="00D37753" w:rsidRPr="00D44839">
        <w:t>Vidal-Quadras</w:t>
      </w:r>
      <w:proofErr w:type="spellEnd"/>
      <w:r w:rsidR="00D37753" w:rsidRPr="00D44839">
        <w:t>, koji je pogođen iz vatrenog oružja, za što se sumnjiči Islamska revolucionarna garda</w:t>
      </w:r>
      <w:r w:rsidRPr="00B82133">
        <w:t>; budući da se tisuće političkih zatvorenika trenutačno nalazi u strašnim uvjetima pritvora te da mnogi od njih čekaju izvršenje smrtne kazne; budući da u svjetskim razmjerima Iran ima najviše počinitelja kaznenih djela koji su osuđeni na smrt s obzirom na to da su, prema podacima organizacije Amnesty International, 2023. u Iranu pogubljene najmanje 853 osobe; budući da se etničke, vjerske i seksualne manjine u Iranu i dalje suočavaju s nasilnom represijom;</w:t>
      </w:r>
    </w:p>
    <w:p w:rsidR="00AD251C" w:rsidRPr="00B82133" w:rsidRDefault="00AD251C" w:rsidP="00AD251C">
      <w:pPr>
        <w:pStyle w:val="NormalHanging12a"/>
      </w:pPr>
      <w:r w:rsidRPr="00B82133">
        <w:t>N.</w:t>
      </w:r>
      <w:r w:rsidRPr="00B82133">
        <w:tab/>
        <w:t xml:space="preserve">budući da su posebni izvjestitelji UN-a upozorili na problem rodnog </w:t>
      </w:r>
      <w:proofErr w:type="spellStart"/>
      <w:r w:rsidRPr="00B82133">
        <w:t>apartheida</w:t>
      </w:r>
      <w:proofErr w:type="spellEnd"/>
      <w:r w:rsidRPr="00B82133">
        <w:t xml:space="preserve"> u Iranu; budući da su se od rujna 2022. i ubojstva </w:t>
      </w:r>
      <w:proofErr w:type="spellStart"/>
      <w:r w:rsidRPr="00B82133">
        <w:t>Jine</w:t>
      </w:r>
      <w:proofErr w:type="spellEnd"/>
      <w:r w:rsidRPr="00B82133">
        <w:t xml:space="preserve"> </w:t>
      </w:r>
      <w:proofErr w:type="spellStart"/>
      <w:r w:rsidRPr="00B82133">
        <w:t>Mahse</w:t>
      </w:r>
      <w:proofErr w:type="spellEnd"/>
      <w:r w:rsidRPr="00B82133">
        <w:t xml:space="preserve"> Amini u Iranu održali povijesni prosvjedi za prava žena; budući da je Nagrada Saharov za slobodu mišljenja za 2023. dodijeljena </w:t>
      </w:r>
      <w:proofErr w:type="spellStart"/>
      <w:r w:rsidRPr="00B82133">
        <w:t>Jini</w:t>
      </w:r>
      <w:proofErr w:type="spellEnd"/>
      <w:r w:rsidRPr="00B82133">
        <w:t xml:space="preserve"> </w:t>
      </w:r>
      <w:proofErr w:type="spellStart"/>
      <w:r w:rsidRPr="00B82133">
        <w:t>Mahsi</w:t>
      </w:r>
      <w:proofErr w:type="spellEnd"/>
      <w:r w:rsidRPr="00B82133">
        <w:t xml:space="preserve"> Amini i iranskom pokretu „Žene, život i sloboda”; budući da je iranski režim odgovorio još represivnijim pravnim okruženjem te je dodatno ograničio što žene smiju odijevati i proširio rodnu segregaciju;</w:t>
      </w:r>
    </w:p>
    <w:p w:rsidR="00AD251C" w:rsidRPr="00B82133" w:rsidRDefault="00AD251C" w:rsidP="00AD251C">
      <w:pPr>
        <w:pStyle w:val="NormalHanging12a"/>
      </w:pPr>
      <w:r w:rsidRPr="00B82133">
        <w:t>O.</w:t>
      </w:r>
      <w:r w:rsidRPr="00B82133">
        <w:tab/>
        <w:t>budući da je SAD u travnju 2019. Islamsku revolucionarnu gardu uvrstio na popis stranih terorističkih organizacija; budući da Europski parlament od početka 2023. traži da se Islamska revolucionarna garda uvrsti na EU-ov popis terorista; budući da je Islamska revolucionarna garda uključena u planiranje i/ili izvršenje desetaka operacija, ubojstava i terorističkih napada na tlu EU-a tijekom posljednjih 30 godina, uključujući napad u restoranu „</w:t>
      </w:r>
      <w:proofErr w:type="spellStart"/>
      <w:r w:rsidRPr="00B82133">
        <w:t>Mykonos</w:t>
      </w:r>
      <w:proofErr w:type="spellEnd"/>
      <w:r w:rsidRPr="00B82133">
        <w:t xml:space="preserve"> Plot” u Berlinu 1992., bombaški napad na autobus i ubojstvo petero izraelskih građana i jednog bugarskog državljanina u Bugarskoj 2012., ubojstvo iranskih disidenata u Nizozemskoj 2015. i 2017., planirani bombaški napad na iranske disidente u Parizu 2018., planirano ubojstvo troje iranskih disidenata u Danskoj 2018. i pokušaj podmetanja požara u sinagogi u </w:t>
      </w:r>
      <w:proofErr w:type="spellStart"/>
      <w:r w:rsidRPr="00B82133">
        <w:t>Bochumu</w:t>
      </w:r>
      <w:proofErr w:type="spellEnd"/>
      <w:r w:rsidRPr="00B82133">
        <w:t xml:space="preserve"> u Njemačkoj 2022.; budući da su na sastanku Vijeća za vanjske poslove 16. travnja 2024. neki ministri vanjskih poslova EU-a zatražili uvođenje sankcija protiv Islamske revolucionarne garde;</w:t>
      </w:r>
    </w:p>
    <w:p w:rsidR="00AD251C" w:rsidRPr="00B82133" w:rsidRDefault="00AD251C" w:rsidP="00AD251C">
      <w:pPr>
        <w:pStyle w:val="NormalHanging12a"/>
      </w:pPr>
      <w:r w:rsidRPr="00B82133">
        <w:t>P.</w:t>
      </w:r>
      <w:r w:rsidRPr="00B82133">
        <w:tab/>
        <w:t>budući da se procjenjuje da je dvadesetak nedužnih državljana EU-a proizvoljno pritvoreno u sklopu iranske talačke diplomacije radi iznuđivanja političkih ustupaka; budući da je Iran oteo disidente koji su se nalazili izvan njegova teritorija kako bi ih pritvorio ili pogubio u Iranu;</w:t>
      </w:r>
    </w:p>
    <w:p w:rsidR="00AD251C" w:rsidRPr="00B82133" w:rsidRDefault="00AD251C" w:rsidP="00AD251C">
      <w:pPr>
        <w:pStyle w:val="NormalHanging12a"/>
      </w:pPr>
      <w:r w:rsidRPr="00B82133">
        <w:t>Q.</w:t>
      </w:r>
      <w:r w:rsidRPr="00B82133">
        <w:tab/>
        <w:t>budući da je Iran, kao odgovor na sankcije koje mu je EU nametnuo, poduzeo mjere odmazde protiv zastupnika u Europskom parlamentu; budući da je, kao odgovor na to, Parlament u studenome 2022. odlučio da njegova izaslanstva i odbori više neće surađivati s iranskim vlastima;</w:t>
      </w:r>
    </w:p>
    <w:p w:rsidR="00AD251C" w:rsidRPr="00B82133" w:rsidRDefault="00AD251C" w:rsidP="00AD251C">
      <w:pPr>
        <w:pStyle w:val="NormalHanging12a"/>
      </w:pPr>
      <w:r w:rsidRPr="00B82133">
        <w:t>R.</w:t>
      </w:r>
      <w:r w:rsidRPr="00B82133">
        <w:tab/>
        <w:t>budući da je Vijeće 17. travnja 2024. odlučilo proširiti svoj režim sankcija protiv Irana na njegovu proizvodnju projektila i bespilotnih letjelica; budući da je vlada SAD-a uvela nove sankcije za iranske programe balističkih projektila i bespilotnih letjelica;</w:t>
      </w:r>
    </w:p>
    <w:p w:rsidR="00AD251C" w:rsidRPr="00B82133" w:rsidRDefault="00AD251C" w:rsidP="00AD251C">
      <w:pPr>
        <w:pStyle w:val="NormalHanging12a"/>
      </w:pPr>
      <w:r w:rsidRPr="00B82133">
        <w:t>S.</w:t>
      </w:r>
      <w:r w:rsidRPr="00B82133">
        <w:tab/>
        <w:t>budući da su napade iranskog režima oštro kritizirali mnogi Iranci u zemlji i izvan nje, unatoč podršci jednog dijela iranskog stanovništva koja se prikazuje u državnim medijima; budući da su navodno poduzete mjere za sprečavanje neistomišljenika da iznesu kritike nakon napada; budući da iranski režim nije legitiman predstavnik iranskog naroda;</w:t>
      </w:r>
    </w:p>
    <w:p w:rsidR="00AD251C" w:rsidRPr="00B82133" w:rsidRDefault="00AD251C" w:rsidP="00AD251C">
      <w:pPr>
        <w:pStyle w:val="NormalHanging12a"/>
        <w:rPr>
          <w:rStyle w:val="None"/>
          <w:iCs/>
          <w:color w:val="000000"/>
          <w:szCs w:val="24"/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B82133">
        <w:rPr>
          <w:rStyle w:val="None"/>
          <w:color w:val="000000"/>
        </w:rPr>
        <w:lastRenderedPageBreak/>
        <w:t>1.</w:t>
      </w:r>
      <w:r w:rsidRPr="00B82133">
        <w:rPr>
          <w:rStyle w:val="None"/>
          <w:color w:val="000000"/>
        </w:rPr>
        <w:tab/>
      </w:r>
      <w:r w:rsidRPr="00B82133">
        <w:t xml:space="preserve">najoštrije </w:t>
      </w:r>
      <w:r w:rsidRPr="00B82133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>osuđuje dosad nezabilježen napad Irana na Izrael bespilotnim letjelicama i projektilima u noći s 13. na 14. travnja 2024. kao i ozbiljnu eskalaciju i prijetnju regionalnoj sigurnosti koju on predstavlja</w:t>
      </w:r>
      <w:r w:rsidRPr="00B82133">
        <w:t xml:space="preserve">; ponavlja svoju punu potporu sigurnosti Države Izraela i njezinih građana; izražava suosjećanje s obitelji žrtve koja je pripadala izraelskoj zajednici Beduina, sedmogodišnje djevojčice koju je teško ozlijedio šrapnel; </w:t>
      </w:r>
      <w:r w:rsidRPr="00B82133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osuđuje istodobne napade iranskih posrednika, odnosno </w:t>
      </w:r>
      <w:proofErr w:type="spellStart"/>
      <w:r w:rsidRPr="00B82133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>Hezbolaha</w:t>
      </w:r>
      <w:proofErr w:type="spellEnd"/>
      <w:r w:rsidRPr="00B82133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u Golanskom visoravni i </w:t>
      </w:r>
      <w:proofErr w:type="spellStart"/>
      <w:r w:rsidRPr="00B82133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>hutijskog</w:t>
      </w:r>
      <w:proofErr w:type="spellEnd"/>
      <w:r w:rsidRPr="00B82133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pokreta uz obalu Jemena;</w:t>
      </w:r>
    </w:p>
    <w:p w:rsidR="00AD251C" w:rsidRPr="00B82133" w:rsidRDefault="00AD251C" w:rsidP="00AD251C">
      <w:pPr>
        <w:pStyle w:val="NormalHanging12a"/>
      </w:pPr>
      <w:r w:rsidRPr="00B82133">
        <w:t>2.</w:t>
      </w:r>
      <w:r w:rsidRPr="00B82133">
        <w:tab/>
        <w:t>žali zbog napada na iranski konzulat u Damasku 1. travnja 2024., koji je uzrokovao nekoliko žrtava; podsjeća na važnost načela nepovredivosti diplomatskih i konzularnih prostora, koje se mora poštovati u svim slučajevima i u skladu s međunarodnim pravom;</w:t>
      </w:r>
    </w:p>
    <w:p w:rsidR="00AD251C" w:rsidRPr="00B82133" w:rsidRDefault="00AD251C" w:rsidP="00AD251C">
      <w:pPr>
        <w:pStyle w:val="NormalHanging12a"/>
        <w:rPr>
          <w:rStyle w:val="None"/>
          <w:color w:val="000000"/>
          <w:szCs w:val="24"/>
        </w:rPr>
      </w:pPr>
      <w:r w:rsidRPr="00B82133">
        <w:rPr>
          <w:rStyle w:val="None"/>
          <w:color w:val="000000"/>
        </w:rPr>
        <w:t>3.</w:t>
      </w:r>
      <w:r w:rsidRPr="00B82133">
        <w:rPr>
          <w:rStyle w:val="None"/>
          <w:color w:val="000000"/>
        </w:rPr>
        <w:tab/>
      </w:r>
      <w:r w:rsidRPr="00B82133">
        <w:t>poziva sve strane da izbjegnu daljnju eskalaciju i poziva na maksimalnu suzdržanost i smirivanje napetosti;</w:t>
      </w:r>
    </w:p>
    <w:p w:rsidR="00AD251C" w:rsidRPr="00B82133" w:rsidRDefault="00AD251C" w:rsidP="00AD251C">
      <w:pPr>
        <w:pStyle w:val="NormalHanging12a"/>
      </w:pPr>
      <w:r w:rsidRPr="00B82133">
        <w:t>4.</w:t>
      </w:r>
      <w:r w:rsidRPr="00B82133">
        <w:tab/>
      </w:r>
      <w:r w:rsidRPr="00B82133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pozdravlja odluku EU-a o povećanju i proširenju trenutačnog režima sankcija uspostavljenog u srpnju 2023., među ostalim sankcioniranjem iranske opskrbe i proizvodnje bespilotnih </w:t>
      </w:r>
      <w:proofErr w:type="spellStart"/>
      <w:r w:rsidRPr="00B82133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>bespilotnih</w:t>
      </w:r>
      <w:proofErr w:type="spellEnd"/>
      <w:r w:rsidRPr="00B82133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letjelica i projektila za Rusiju i širu regiju Bliskog istoka; zahtijeva hitno uvođenje tih sankcija;</w:t>
      </w:r>
      <w:r w:rsidRPr="00B82133">
        <w:rPr>
          <w:rStyle w:val="None"/>
          <w:color w:val="000000"/>
        </w:rPr>
        <w:t xml:space="preserve"> </w:t>
      </w:r>
      <w:r w:rsidRPr="00B82133">
        <w:t xml:space="preserve">poziva na sankcioniranje većeg broja pojedinaca i subjekata, kao što su </w:t>
      </w:r>
      <w:proofErr w:type="spellStart"/>
      <w:r w:rsidRPr="00B82133">
        <w:t>Baithe</w:t>
      </w:r>
      <w:proofErr w:type="spellEnd"/>
      <w:r w:rsidRPr="00B82133">
        <w:t xml:space="preserve"> </w:t>
      </w:r>
      <w:proofErr w:type="spellStart"/>
      <w:r w:rsidRPr="00B82133">
        <w:t>Rahbari</w:t>
      </w:r>
      <w:proofErr w:type="spellEnd"/>
      <w:r w:rsidRPr="00B82133">
        <w:t xml:space="preserve"> (Ured vrhovnog vođe Irana), glavni stožer iranskih oružanih snaga, središnji stožer </w:t>
      </w:r>
      <w:proofErr w:type="spellStart"/>
      <w:r w:rsidRPr="00B82133">
        <w:t>Khatam-al</w:t>
      </w:r>
      <w:proofErr w:type="spellEnd"/>
      <w:r w:rsidRPr="00B82133">
        <w:t xml:space="preserve"> </w:t>
      </w:r>
      <w:proofErr w:type="spellStart"/>
      <w:r w:rsidRPr="00B82133">
        <w:t>Anbiya</w:t>
      </w:r>
      <w:proofErr w:type="spellEnd"/>
      <w:r w:rsidRPr="00B82133">
        <w:t xml:space="preserve"> i njegov zapovjednik </w:t>
      </w:r>
      <w:proofErr w:type="spellStart"/>
      <w:r w:rsidRPr="00B82133">
        <w:t>Gholam</w:t>
      </w:r>
      <w:proofErr w:type="spellEnd"/>
      <w:r w:rsidRPr="00B82133">
        <w:t xml:space="preserve"> Ali </w:t>
      </w:r>
      <w:proofErr w:type="spellStart"/>
      <w:r w:rsidRPr="00B82133">
        <w:t>Rashid</w:t>
      </w:r>
      <w:proofErr w:type="spellEnd"/>
      <w:r w:rsidRPr="00B82133">
        <w:t xml:space="preserve">, mornarica IRGC-a, iranski ministar obrane brigadni general </w:t>
      </w:r>
      <w:proofErr w:type="spellStart"/>
      <w:r w:rsidRPr="00B82133">
        <w:t>Mohammad</w:t>
      </w:r>
      <w:proofErr w:type="spellEnd"/>
      <w:r w:rsidRPr="00B82133">
        <w:t xml:space="preserve">-Reza </w:t>
      </w:r>
      <w:proofErr w:type="spellStart"/>
      <w:r w:rsidRPr="00B82133">
        <w:t>Ashtiani</w:t>
      </w:r>
      <w:proofErr w:type="spellEnd"/>
      <w:r w:rsidRPr="00B82133">
        <w:t xml:space="preserve"> i direktor iranske Organizacije za svemirsku industriju </w:t>
      </w:r>
      <w:proofErr w:type="spellStart"/>
      <w:r w:rsidRPr="00B82133">
        <w:t>Seid</w:t>
      </w:r>
      <w:proofErr w:type="spellEnd"/>
      <w:r w:rsidRPr="00B82133">
        <w:t xml:space="preserve"> </w:t>
      </w:r>
      <w:proofErr w:type="spellStart"/>
      <w:r w:rsidRPr="00B82133">
        <w:t>Nooshin</w:t>
      </w:r>
      <w:proofErr w:type="spellEnd"/>
      <w:r w:rsidRPr="00B82133">
        <w:t>; napominje da trenutačne sankcije EU-a uključuju samo šest pojedinaca i pet subjekata odgovornih za iranski nuklearni program; ističe da će te sankcije trebati produljiti nakon srpnja 2024.; poziva Vijeće da pripremi dodatne sankcije u bankarskom, naftnom i zrakoplovnom sektoru koje će se uvesti u slučaju da iranski režim dodatno eskalira situaciju, što je nedopustivo, te da o tim pripremnim mjerama unaprijed obavijesti iranske vlasti; potiče Vijeće da ocijeni najnovije sankcije SAD-a protiv Irana i razmotri dodanu vrijednost usklađivanja režima sankcija EU-a i SAD-a gdje god je to relevantno i moguće; ističe da bi te prethodno spomenute sankcije koliko je to moguće trebalo koordinirati s SAD-om, Ujedinjenom Kraljevinom, skupinom G7 i drugim saveznicima;</w:t>
      </w:r>
    </w:p>
    <w:p w:rsidR="00AD251C" w:rsidRPr="00B82133" w:rsidRDefault="00AD251C" w:rsidP="00AD251C">
      <w:pPr>
        <w:pStyle w:val="NormalHanging12a"/>
      </w:pPr>
      <w:r w:rsidRPr="00B82133">
        <w:t>5.</w:t>
      </w:r>
      <w:r w:rsidRPr="00B82133">
        <w:tab/>
        <w:t>ponavlja svoj dugogodišnji poziv Vijeću i potpredsjedniku Komisije / Visokom predstavniku Unije za vanjske poslove i sigurnosnu politiku da IRGC uvrste na EU-ov popis terorističkih organizacija i naglašava da se ta odluka već odavno trebala donijeti; ističe činjenicu da su u posljednjih nekoliko godina na europskom tlu zabilježeni deseci ubojstava i pokušaja ubojstva od strane IRGC-a;</w:t>
      </w:r>
    </w:p>
    <w:p w:rsidR="00AD251C" w:rsidRPr="00B82133" w:rsidRDefault="00AD251C" w:rsidP="00AD251C">
      <w:pPr>
        <w:pStyle w:val="NormalHanging12a"/>
      </w:pPr>
      <w:r w:rsidRPr="00B82133">
        <w:t>6.</w:t>
      </w:r>
      <w:r w:rsidRPr="00B82133">
        <w:tab/>
        <w:t xml:space="preserve">ističe snažne veze između Irana/IRGC-a, njegovih posrednika kao što su </w:t>
      </w:r>
      <w:proofErr w:type="spellStart"/>
      <w:r w:rsidRPr="00B82133">
        <w:t>hutisti</w:t>
      </w:r>
      <w:proofErr w:type="spellEnd"/>
      <w:r w:rsidRPr="00B82133">
        <w:t xml:space="preserve">, iračke i sirijske paravojne postrojbe i organizacije s EU-ova popisa terorista, konkretno Hamas i vojno krilo </w:t>
      </w:r>
      <w:proofErr w:type="spellStart"/>
      <w:r w:rsidRPr="00B82133">
        <w:t>Hezbolaha</w:t>
      </w:r>
      <w:proofErr w:type="spellEnd"/>
      <w:r w:rsidRPr="00B82133">
        <w:t xml:space="preserve">; </w:t>
      </w:r>
      <w:r w:rsidR="00D37753" w:rsidRPr="00D44839">
        <w:t>poziva Vijeće i potpredsjednika Komisije</w:t>
      </w:r>
      <w:r w:rsidR="00D37753">
        <w:t xml:space="preserve"> </w:t>
      </w:r>
      <w:r w:rsidR="00D37753" w:rsidRPr="00D44839">
        <w:t>/</w:t>
      </w:r>
      <w:r w:rsidR="00D37753">
        <w:t xml:space="preserve"> </w:t>
      </w:r>
      <w:r w:rsidR="00D37753" w:rsidRPr="00D44839">
        <w:t xml:space="preserve">Visokog predstavnika Unije za vanjske poslove i sigurnosnu politiku da </w:t>
      </w:r>
      <w:proofErr w:type="spellStart"/>
      <w:r w:rsidR="00D37753" w:rsidRPr="00D44839">
        <w:t>Hezbolah</w:t>
      </w:r>
      <w:proofErr w:type="spellEnd"/>
      <w:r w:rsidR="00D37753" w:rsidRPr="00D44839">
        <w:t xml:space="preserve"> u cijelosti uvrste na EU-ov popis terorističkih organizacija; </w:t>
      </w:r>
      <w:r w:rsidRPr="00B82133">
        <w:t>osuđuje iranski izvoz bespilotnih letjelica i streljiva za potporu ruskoj ratnoj agresiji na Ukrajinu;</w:t>
      </w:r>
    </w:p>
    <w:p w:rsidR="00AD251C" w:rsidRPr="00B82133" w:rsidRDefault="00AD251C" w:rsidP="00AD251C">
      <w:pPr>
        <w:pStyle w:val="NormalHanging12a"/>
      </w:pPr>
      <w:r w:rsidRPr="00B82133">
        <w:t>7.</w:t>
      </w:r>
      <w:r w:rsidRPr="00B82133">
        <w:tab/>
        <w:t xml:space="preserve">izrazito je zabrinut zbog sve veće napetosti u regiji i </w:t>
      </w:r>
      <w:proofErr w:type="spellStart"/>
      <w:r w:rsidRPr="00B82133">
        <w:t>destabilizirajuće</w:t>
      </w:r>
      <w:proofErr w:type="spellEnd"/>
      <w:r w:rsidRPr="00B82133">
        <w:t xml:space="preserve"> uloge koju iranski režim i njegova mreža nedržavnih aktera imaju na Bliskom istoku; zabrinut je zbog ozbiljnog rizika od širenja regionalne eskalacije; osuđuje sve radnje državnih i </w:t>
      </w:r>
      <w:r w:rsidRPr="00B82133">
        <w:lastRenderedPageBreak/>
        <w:t>nedržavnih aktera kojima se izaziva ili potiče sve intenzivniji ciklus eskalacije; potiče sve strane da smire napetosti i da se suzdrže od prijetnje silom ili upotrebe sile u skladu sa svojim međunarodnim obvezama, posebno u skladu s člankom 2. stavkom 4. Povelje UN-a, te da postupaju s krajnjom suzdržanošću; apelira na sve aktere da u svakom trenutku u potpunosti poštuju i štite međunarodno pravo i međunarodno humanitarno pravo;</w:t>
      </w:r>
    </w:p>
    <w:p w:rsidR="00AD251C" w:rsidRPr="00B82133" w:rsidRDefault="00AD251C" w:rsidP="00AD251C">
      <w:pPr>
        <w:pStyle w:val="NormalHanging12a"/>
      </w:pPr>
      <w:r w:rsidRPr="00B82133">
        <w:t>8.</w:t>
      </w:r>
      <w:r w:rsidRPr="00B82133">
        <w:tab/>
        <w:t>poziva potpredsjednika Komisije / Visokog predstavnika Unije za vanjske poslove i sigurnosnu politiku i države članice da nastave ulagati i ulože još veće diplomatske napore s međunarodnim partnerima, među ostalim sa zemljama Perzijskog zaljeva, polazeći od nedavnih inicijativa, a posebno od prvog foruma na visokoj razini Vijeća za suradnju EU-a i zemalja Perzijskog zaljeva na ministarskoj razini koji je održan 22. travnja 2024., te da pozovu na hitno smirivanje napetosti i konstruktivan dijalog;</w:t>
      </w:r>
    </w:p>
    <w:p w:rsidR="00AD251C" w:rsidRPr="00B82133" w:rsidRDefault="00AD251C" w:rsidP="00AD251C">
      <w:pPr>
        <w:pStyle w:val="NormalHanging12a"/>
      </w:pPr>
      <w:r w:rsidRPr="00B82133">
        <w:t>9.</w:t>
      </w:r>
      <w:r w:rsidRPr="00B82133">
        <w:tab/>
        <w:t xml:space="preserve">ističe duboke posljedice rata u pojasu Gaze na stabilnost regije; </w:t>
      </w:r>
      <w:r w:rsidR="00D37753" w:rsidRPr="00D44839">
        <w:t>žali zbog terorizma i ratnih zločina koje su Hamas i druge palestinske terorističke skupine počinili protiv Izraela te izraelskog i palestinskog naroda; poziva na trenutačno i bezuvjetno puštanje na slobodu svih izraelskih taoca u pojasu Gaze i omogućivanje trenutačnog pristupa Međunarodnog odbora Crvenog križa svim izraelskim taocima u pojasu Gaze radi pružanja medicinske skrbi;</w:t>
      </w:r>
      <w:r w:rsidR="00D37753">
        <w:t xml:space="preserve"> </w:t>
      </w:r>
      <w:r w:rsidRPr="00B82133">
        <w:t xml:space="preserve">ističe obvezu Izraela da pri ostvarivanju svojeg prava na samoobranu poštuje međunarodno pravo, kako je utvrđeno u Povelji UN-a; osuđuje </w:t>
      </w:r>
      <w:proofErr w:type="spellStart"/>
      <w:r w:rsidRPr="00B82133">
        <w:t>nesrazmjeran</w:t>
      </w:r>
      <w:proofErr w:type="spellEnd"/>
      <w:r w:rsidRPr="00B82133">
        <w:t xml:space="preserve"> izraelski vojni odgovor koji je prouzročio smrt civila dosad nezabilježenih razmjera; potiče Izrael da gladnom stanovništvu pojasa Gaze omogući potpun, neometan i siguran pristup humanitarnoj pomoći i da postupa u skladu s nalozima Međunarodnog suda; ističe da bi pronalaženje dugotrajnog političkog rješenja izraelsko-palestinskog sukoba znatno poboljšalo stabilnost i izglede u regiji; ponovno izražava neupitnu potporu </w:t>
      </w:r>
      <w:proofErr w:type="spellStart"/>
      <w:r w:rsidRPr="00B82133">
        <w:t>dvodržavnom</w:t>
      </w:r>
      <w:proofErr w:type="spellEnd"/>
      <w:r w:rsidRPr="00B82133">
        <w:t xml:space="preserve"> rješenju koje bi se postiglo pregovorima na temelju linija iz 1967., s dvjema suverenim, demokratskim državama koje koegzistiraju u miru i zajamčenoj sigurnosti, s Jeruzalemom kao glavnim gradom obiju država i uz puno poštovanje međunarodnog prava;</w:t>
      </w:r>
    </w:p>
    <w:p w:rsidR="00AD251C" w:rsidRPr="00B82133" w:rsidRDefault="00AD251C" w:rsidP="00AD251C">
      <w:pPr>
        <w:pStyle w:val="NormalHanging12a"/>
        <w:rPr>
          <w:szCs w:val="22"/>
        </w:rPr>
      </w:pPr>
      <w:r w:rsidRPr="00B82133">
        <w:t>10.</w:t>
      </w:r>
      <w:r w:rsidRPr="00B82133">
        <w:tab/>
        <w:t>prima na znanje da Iran, Rusija i Kina sve više razmjenjuju ključne obavještajne podatke i surađuju preko fiktivnih poduzeća, napora u povezivanju svojih bankovnih sustava i prijenosa nafte na moru s isključenim lokacijskim uređajima, što sankcije EU-a čini manje učinkovitima; poziva na bolju provedbu sankcija EU-a, na hitnu nadogradnju sustava automatske identifikacije za suzbijanje sankcija i izbjegavanje embarga te na pojačani nadzor i inspekcije sumnjivih iranskih brodova;</w:t>
      </w:r>
    </w:p>
    <w:p w:rsidR="00AD251C" w:rsidRDefault="00AD251C" w:rsidP="00AD251C">
      <w:pPr>
        <w:pStyle w:val="NormalHanging12a"/>
      </w:pPr>
      <w:r w:rsidRPr="00B82133">
        <w:t>11.</w:t>
      </w:r>
      <w:r w:rsidRPr="00B82133">
        <w:tab/>
        <w:t>osuđuje kontinuirano nepoštovanje obveza Irana u pogledu pravne zaštite u okviru ZSAP-a i napredak njegova nuklearnog programa za koje ne postoji nikakvo vjerodostojno civilno opravdanje; naglašava da je više vjerodostojnih izvora izjavilo da vrijeme koje je trenutačno Iranu potrebno za proizvodnju plutonija koji je dostatan za proizvodnju oružja („</w:t>
      </w:r>
      <w:proofErr w:type="spellStart"/>
      <w:r w:rsidRPr="00B82133">
        <w:t>breakout</w:t>
      </w:r>
      <w:proofErr w:type="spellEnd"/>
      <w:r w:rsidRPr="00B82133">
        <w:t xml:space="preserve"> time”) iznosi nekoliko tjedana; potiče iranske vlasti da se odmah pridržavaju svojih obveza i riješe sva povezana otvorena pitanja; potiče članice skupine E3 (Francusku, Njemačku, Ujedinjenu Kraljevinu) i njezine partnere da razmotre nametanje roka Iranu za ispunjavanje njegovih obveza u okviru ZSAP-a te da se, u slučaju nepoštovanja, zajednički pozovu na mehanizam ponovnog uvođenja sankcija u skladu s Rezolucijom Vijeća sigurnosti UN-a 2231;</w:t>
      </w:r>
    </w:p>
    <w:p w:rsidR="00D37753" w:rsidRPr="00D37753" w:rsidRDefault="00D37753" w:rsidP="00AD251C">
      <w:pPr>
        <w:pStyle w:val="NormalHanging12a"/>
      </w:pPr>
      <w:r w:rsidRPr="00D37753">
        <w:t>12.</w:t>
      </w:r>
      <w:r w:rsidRPr="00D44839">
        <w:tab/>
      </w:r>
      <w:r w:rsidRPr="00D44839">
        <w:rPr>
          <w:shd w:val="clear" w:color="auto" w:fill="FFFFFF"/>
        </w:rPr>
        <w:t xml:space="preserve">budući da SAD posebno zabrinjava vojna suradnja Irana i Sjeverne Koreje, pogotovo na nuklearnim i balističkim raketama; budući da postoje i opravdani razlozi za brigu zbog </w:t>
      </w:r>
      <w:r w:rsidRPr="00D44839">
        <w:rPr>
          <w:shd w:val="clear" w:color="auto" w:fill="FFFFFF"/>
        </w:rPr>
        <w:lastRenderedPageBreak/>
        <w:t xml:space="preserve">vojne suradnje Irana s Rusijom i Pakistanom te njegovom pojačanom suradnjom s Kinom na vojnoj tehnologiji; budući da je Vijeće sigurnosti UN-a izvijestilo da su Sjeverna Koreja i Iran razmijenili dalekometnu raketnu tehnologiju i oružje, koji su dostavljeni i iranskim posrednicima na Bliskom istoku; </w:t>
      </w:r>
      <w:r w:rsidRPr="00D44839">
        <w:t>budući da je Sjeverna Koreja opskrbila Iran ključnim dijelovima projektila i tako omogućila razvoj balističkih projektila koji mogu pogoditi mete na znatno većoj udaljenosti nego prije i time zapravo pomogla Iranu da postane raketna sila;</w:t>
      </w:r>
    </w:p>
    <w:p w:rsidR="00AD251C" w:rsidRPr="00B82133" w:rsidRDefault="00AD251C" w:rsidP="00AD251C">
      <w:pPr>
        <w:pStyle w:val="NormalHanging12a"/>
      </w:pPr>
      <w:r w:rsidRPr="00B82133">
        <w:t>1</w:t>
      </w:r>
      <w:r w:rsidR="00D44839">
        <w:t>3</w:t>
      </w:r>
      <w:r w:rsidRPr="00B82133">
        <w:t>.</w:t>
      </w:r>
      <w:r w:rsidRPr="00B82133">
        <w:tab/>
        <w:t xml:space="preserve">podsjeća da se </w:t>
      </w:r>
      <w:proofErr w:type="spellStart"/>
      <w:r w:rsidRPr="00B82133">
        <w:t>Hezbolah</w:t>
      </w:r>
      <w:proofErr w:type="spellEnd"/>
      <w:r w:rsidRPr="00B82133">
        <w:t xml:space="preserve"> mora razoružati u skladu s Rezolucijom Vijeća sigurnosti UN-a 1701; osuđuje njegovu aktivnu ulogu u represiji oporbe u Libanonu i Siriji, među ostalim ubojstvo nekoliko zviždača koji su izvijestili o eksploziji luke u </w:t>
      </w:r>
      <w:proofErr w:type="spellStart"/>
      <w:r w:rsidRPr="00B82133">
        <w:t>Bejrutu</w:t>
      </w:r>
      <w:proofErr w:type="spellEnd"/>
      <w:r w:rsidRPr="00B82133">
        <w:t xml:space="preserve"> u kolovozu 2020.; osuđuje napade </w:t>
      </w:r>
      <w:proofErr w:type="spellStart"/>
      <w:r w:rsidRPr="00B82133">
        <w:t>Hezbolaha</w:t>
      </w:r>
      <w:proofErr w:type="spellEnd"/>
      <w:r w:rsidRPr="00B82133">
        <w:t xml:space="preserve"> na Izrael i izraelske zračne napade u Libanonu; hitno poziva obje strane da pokažu suzdržanost i prekinu neprijateljstva kako se ne bi dodatno pojačale napetosti;</w:t>
      </w:r>
      <w:r w:rsidR="00D37753">
        <w:t xml:space="preserve"> </w:t>
      </w:r>
      <w:r w:rsidR="00D37753" w:rsidRPr="00D44839">
        <w:t xml:space="preserve">poziva Vijeće da u </w:t>
      </w:r>
      <w:proofErr w:type="spellStart"/>
      <w:r w:rsidR="00D37753" w:rsidRPr="00D44839">
        <w:t>Hezbolah</w:t>
      </w:r>
      <w:proofErr w:type="spellEnd"/>
      <w:r w:rsidR="00D37753" w:rsidRPr="00D44839">
        <w:t xml:space="preserve"> u cijelosti proglasi terorističkom organizacijom;</w:t>
      </w:r>
    </w:p>
    <w:p w:rsidR="00AD251C" w:rsidRPr="00B82133" w:rsidRDefault="00AD251C" w:rsidP="00AD251C">
      <w:pPr>
        <w:pStyle w:val="NormalHanging12a"/>
      </w:pPr>
      <w:r w:rsidRPr="00B82133">
        <w:t>1</w:t>
      </w:r>
      <w:r w:rsidR="00D44839">
        <w:t>4</w:t>
      </w:r>
      <w:r w:rsidRPr="00B82133">
        <w:t>.</w:t>
      </w:r>
      <w:r w:rsidRPr="00B82133">
        <w:tab/>
        <w:t xml:space="preserve">potiče EU i države članice da konsolidiraju i pojačaju sve napore kako bi se osiguralo sigurno i trenutačno oslobađanje svih taoca s plovila </w:t>
      </w:r>
      <w:proofErr w:type="spellStart"/>
      <w:r w:rsidRPr="00B82133">
        <w:rPr>
          <w:i/>
        </w:rPr>
        <w:t>Galaxy</w:t>
      </w:r>
      <w:proofErr w:type="spellEnd"/>
      <w:r w:rsidRPr="00B82133">
        <w:rPr>
          <w:i/>
        </w:rPr>
        <w:t xml:space="preserve"> Leader</w:t>
      </w:r>
      <w:r w:rsidRPr="00B82133">
        <w:t xml:space="preserve">, uključujući dva bugarska, jednog rumunjskog i troje ukrajinskih građana, koje </w:t>
      </w:r>
      <w:proofErr w:type="spellStart"/>
      <w:r w:rsidRPr="00B82133">
        <w:t>hutisti</w:t>
      </w:r>
      <w:proofErr w:type="spellEnd"/>
      <w:r w:rsidRPr="00B82133">
        <w:t xml:space="preserve"> drže od 19. studenoga 2023.; potiče potpredsjednika Komisije/Visokog predstavnika Unije za vanjske poslove i sigurnosnu politiku i države članice da u tu svrhu pojačaju svoje diplomatsko djelovanje i da surađuju sa svim relevantnim dionicima kako bi se zajamčio siguran povratak zarobljenih Europljana bez daljnje odgode; </w:t>
      </w:r>
      <w:r w:rsidRPr="00B82133">
        <w:rPr>
          <w:rStyle w:val="NingunoA"/>
          <w:color w:val="000000"/>
          <w:lang w:val="hr-HR"/>
          <w14:textOutline w14:w="12700" w14:cap="flat" w14:cmpd="sng" w14:algn="ctr">
            <w14:noFill/>
            <w14:prstDash w14:val="solid"/>
            <w14:miter w14:lim="100000"/>
          </w14:textOutline>
        </w:rPr>
        <w:t>oštro osuđuje</w:t>
      </w:r>
      <w:r w:rsidRPr="00B82133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nezakonito</w:t>
      </w:r>
      <w:r w:rsidRPr="00B82133">
        <w:rPr>
          <w:rStyle w:val="NingunoA"/>
          <w:color w:val="000000"/>
          <w:lang w:val="hr-HR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presretanje, ukrcavanje i zadržavanje plovila </w:t>
      </w:r>
      <w:r w:rsidRPr="00B82133">
        <w:rPr>
          <w:rStyle w:val="NingunoA"/>
          <w:i/>
          <w:color w:val="000000"/>
          <w:lang w:val="hr-HR"/>
          <w14:textOutline w14:w="12700" w14:cap="flat" w14:cmpd="sng" w14:algn="ctr">
            <w14:noFill/>
            <w14:prstDash w14:val="solid"/>
            <w14:miter w14:lim="100000"/>
          </w14:textOutline>
        </w:rPr>
        <w:t>M</w:t>
      </w:r>
      <w:r w:rsidR="00C76992">
        <w:rPr>
          <w:rStyle w:val="NingunoA"/>
          <w:i/>
          <w:color w:val="000000"/>
          <w:lang w:val="hr-HR"/>
          <w14:textOutline w14:w="12700" w14:cap="flat" w14:cmpd="sng" w14:algn="ctr">
            <w14:noFill/>
            <w14:prstDash w14:val="solid"/>
            <w14:miter w14:lim="100000"/>
          </w14:textOutline>
        </w:rPr>
        <w:t>SC</w:t>
      </w:r>
      <w:r w:rsidRPr="00B82133">
        <w:rPr>
          <w:rStyle w:val="NingunoA"/>
          <w:i/>
          <w:color w:val="000000"/>
          <w:lang w:val="hr-HR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B82133">
        <w:rPr>
          <w:rStyle w:val="NingunoA"/>
          <w:i/>
          <w:color w:val="000000"/>
          <w:lang w:val="hr-HR"/>
          <w14:textOutline w14:w="12700" w14:cap="flat" w14:cmpd="sng" w14:algn="ctr">
            <w14:noFill/>
            <w14:prstDash w14:val="solid"/>
            <w14:miter w14:lim="100000"/>
          </w14:textOutline>
        </w:rPr>
        <w:t>Aries</w:t>
      </w:r>
      <w:proofErr w:type="spellEnd"/>
      <w:r w:rsidRPr="00B82133">
        <w:rPr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r w:rsidRPr="00B82133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>koje plovi pod portugalskom zastavom</w:t>
      </w:r>
      <w:r w:rsidRPr="00B82133">
        <w:rPr>
          <w:rStyle w:val="NingunoA"/>
          <w:color w:val="000000"/>
          <w:lang w:val="hr-HR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i njegove posade, koje su počinili subjekti pod izravnom ili neizravnom kontrolom iranske vlade; hitno traži da se smjesta puste na slobodu;</w:t>
      </w:r>
      <w:r w:rsidRPr="00B82133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r w:rsidRPr="00B82133">
        <w:t>pozdravlja odluku Vijeća EU-a o pokretanju pomorske vojne operacije EU-a ASPIDES kako bi se zaštitila sloboda plovidbe uz obalu Jemena, u bliskoj suradnji s regionalnim akterima;</w:t>
      </w:r>
    </w:p>
    <w:p w:rsidR="00AD251C" w:rsidRPr="00B82133" w:rsidRDefault="00AD251C" w:rsidP="00AD251C">
      <w:pPr>
        <w:pStyle w:val="NormalHanging12a"/>
      </w:pPr>
      <w:r w:rsidRPr="00B82133">
        <w:t>1</w:t>
      </w:r>
      <w:r w:rsidR="00D44839">
        <w:t>5</w:t>
      </w:r>
      <w:r w:rsidRPr="00B82133">
        <w:t>.</w:t>
      </w:r>
      <w:r w:rsidRPr="00B82133">
        <w:tab/>
        <w:t xml:space="preserve">osuđuje iransku talačku diplomaciju; </w:t>
      </w:r>
      <w:r w:rsidR="004F69E1" w:rsidRPr="00D44839">
        <w:t>zahtijeva trenutačno i bezuvjetno puštanje na slobodu Johana Floderusa, švedskog državljanina i dužnosnika EU-a koji je proizvoljno pritvoren u Teheranu i koji se i dalje nalazi u zatvoru u Iranu u nehumanim uvjetima;</w:t>
      </w:r>
      <w:r w:rsidR="004F69E1">
        <w:t xml:space="preserve"> </w:t>
      </w:r>
      <w:r w:rsidRPr="00B82133">
        <w:t xml:space="preserve">potiče EU da pokrene strategiju za njezino suzbijanje, koja uključuje posebnu radnu skupinu, kako bi se bolje pomoglo obiteljima pritvorenika i učinkovito spriječilo daljnje uzimanje talaca; poziva na odvraćanje od svih neobveznih putovanja građana EU-a u Iran; poziva Iran da odmah i bezuvjetno pusti na slobodu sve državljane EU-a, uključujući </w:t>
      </w:r>
      <w:r w:rsidR="00D37753">
        <w:t>službenika</w:t>
      </w:r>
      <w:r w:rsidRPr="00B82133">
        <w:t xml:space="preserve"> Europske službe za vanjsko djelovanje</w:t>
      </w:r>
      <w:r w:rsidR="00D37753">
        <w:t xml:space="preserve"> </w:t>
      </w:r>
      <w:r w:rsidR="00D37753" w:rsidRPr="00D44839">
        <w:t>Johana Floderusa</w:t>
      </w:r>
      <w:r w:rsidRPr="00B82133">
        <w:t>, te sve ostale političke zatvorenike;</w:t>
      </w:r>
    </w:p>
    <w:p w:rsidR="00AD251C" w:rsidRPr="00B82133" w:rsidRDefault="00AD251C" w:rsidP="00AD251C">
      <w:pPr>
        <w:pStyle w:val="NormalHanging12a"/>
        <w:rPr>
          <w:bCs/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B82133">
        <w:t>1</w:t>
      </w:r>
      <w:r w:rsidR="00D44839">
        <w:t>6</w:t>
      </w:r>
      <w:r w:rsidRPr="00B82133">
        <w:t>.</w:t>
      </w:r>
      <w:r w:rsidRPr="00B82133">
        <w:tab/>
      </w:r>
      <w:r w:rsidRPr="00B82133">
        <w:rPr>
          <w14:textOutline w14:w="12700" w14:cap="flat" w14:cmpd="sng" w14:algn="ctr">
            <w14:noFill/>
            <w14:prstDash w14:val="solid"/>
            <w14:miter w14:lim="100000"/>
          </w14:textOutline>
        </w:rPr>
        <w:t>osuđuje sankcije koje su iranske vlasti nametnule zastupnicima u Europskom parlamentu; ponovno potvrđuje da se međuparlamentarni dijalog mora zaustaviti sve dok se te sankcije protiv europskih zastupnika ne ukinu;</w:t>
      </w:r>
    </w:p>
    <w:p w:rsidR="00AD251C" w:rsidRPr="00B82133" w:rsidRDefault="00AD251C" w:rsidP="00AD251C">
      <w:pPr>
        <w:pStyle w:val="NormalHanging12a"/>
      </w:pPr>
      <w:r w:rsidRPr="00B82133">
        <w:t>1</w:t>
      </w:r>
      <w:r w:rsidR="00D44839">
        <w:t>7</w:t>
      </w:r>
      <w:r w:rsidRPr="00B82133">
        <w:t>.</w:t>
      </w:r>
      <w:r w:rsidRPr="00B82133">
        <w:tab/>
        <w:t xml:space="preserve">poziva Komisiju da pokrene široku strategiju za rješavanje pitanja transnacionalne represije iranskog režima u EU-u i smatra da bi se tom strategijom trebali promicati tehnički alati za sprečavanje takve represije; poziva na sankcije protiv članova obitelji istaknutih članova IRGC-a koji studiraju ili rade u EU-u te na mjere za sprečavanje svakog uznemiravanja ili zastrašivanja iranske dijaspore u EU-u, među ostalim na </w:t>
      </w:r>
      <w:proofErr w:type="spellStart"/>
      <w:r w:rsidRPr="00B82133">
        <w:t>kampusima</w:t>
      </w:r>
      <w:proofErr w:type="spellEnd"/>
      <w:r w:rsidRPr="00B82133">
        <w:t>; poziva europske obavještajne službe, timove za odgovor na računalne sigurnosne incidente (CSIRT-ove), Obavještajni i situacijski centar EU-a, Agenciju EU-</w:t>
      </w:r>
      <w:r w:rsidRPr="00B82133">
        <w:lastRenderedPageBreak/>
        <w:t xml:space="preserve">a za </w:t>
      </w:r>
      <w:proofErr w:type="spellStart"/>
      <w:r w:rsidRPr="00B82133">
        <w:t>kibersigurnost</w:t>
      </w:r>
      <w:proofErr w:type="spellEnd"/>
      <w:r w:rsidRPr="00B82133">
        <w:t xml:space="preserve"> i radnu skupinu East </w:t>
      </w:r>
      <w:proofErr w:type="spellStart"/>
      <w:r w:rsidRPr="00B82133">
        <w:t>StratCom</w:t>
      </w:r>
      <w:proofErr w:type="spellEnd"/>
      <w:r w:rsidRPr="00B82133">
        <w:t xml:space="preserve"> da aktivno surađuju u suzbijanju i odvraćanju dezinformacija na internetu koje lansira Iran/IRGC/iransko Ministarstvo za obavještajnu djelatnost te </w:t>
      </w:r>
      <w:proofErr w:type="spellStart"/>
      <w:r w:rsidRPr="00B82133">
        <w:t>kibernetičkih</w:t>
      </w:r>
      <w:proofErr w:type="spellEnd"/>
      <w:r w:rsidRPr="00B82133">
        <w:t xml:space="preserve"> operacija i operacija zastrašivanja usmjerenih protiv iranske dijaspore; poziva države članice EU-a da se aktivno suprotstave pokušajima Irana da proširi svoju revolucionarnu ideologiju na tlu EU-a;</w:t>
      </w:r>
    </w:p>
    <w:p w:rsidR="00AD251C" w:rsidRPr="00B82133" w:rsidRDefault="00AD251C" w:rsidP="00AD251C">
      <w:pPr>
        <w:pStyle w:val="NormalHanging12a"/>
      </w:pPr>
      <w:r w:rsidRPr="00B82133">
        <w:t>1</w:t>
      </w:r>
      <w:r w:rsidR="00D44839">
        <w:t>8</w:t>
      </w:r>
      <w:r w:rsidRPr="00B82133">
        <w:t>.</w:t>
      </w:r>
      <w:r w:rsidRPr="00B82133">
        <w:tab/>
        <w:t xml:space="preserve">poziva EU i države članice da oporbi u Iranu pruže potporu u pogledu </w:t>
      </w:r>
      <w:proofErr w:type="spellStart"/>
      <w:r w:rsidRPr="00B82133">
        <w:t>kibernetičke</w:t>
      </w:r>
      <w:proofErr w:type="spellEnd"/>
      <w:r w:rsidRPr="00B82133">
        <w:t xml:space="preserve"> sigurnosti te besplatne i dostupne virtualne privatne mreže (VPN) ili druge alate za izbjegavanje mjera;</w:t>
      </w:r>
    </w:p>
    <w:p w:rsidR="00AD251C" w:rsidRPr="00B82133" w:rsidRDefault="00AD251C" w:rsidP="00AD251C">
      <w:pPr>
        <w:pStyle w:val="NormalHanging12a"/>
      </w:pPr>
      <w:r w:rsidRPr="00B82133">
        <w:t>1</w:t>
      </w:r>
      <w:r w:rsidR="00D44839">
        <w:t>9</w:t>
      </w:r>
      <w:r w:rsidRPr="00B82133">
        <w:t>.</w:t>
      </w:r>
      <w:r w:rsidRPr="00B82133">
        <w:tab/>
        <w:t xml:space="preserve">osuđuje masovnu nacionalnu represiju iranskih vlasti nad ženama koje krše strašni zakon o nošenju </w:t>
      </w:r>
      <w:proofErr w:type="spellStart"/>
      <w:r w:rsidRPr="00B82133">
        <w:t>hidžaba</w:t>
      </w:r>
      <w:proofErr w:type="spellEnd"/>
      <w:r w:rsidRPr="00B82133">
        <w:t>; s dubokom zabrinutošću primjećuje nedavno povećanje primjene smrtne kazne u Iranu i ponavlja svoj poziv na njezino ukidanje;</w:t>
      </w:r>
    </w:p>
    <w:p w:rsidR="00AD251C" w:rsidRPr="00B82133" w:rsidRDefault="00D44839" w:rsidP="00AD251C">
      <w:pPr>
        <w:pStyle w:val="NormalHanging12a"/>
      </w:pPr>
      <w:r>
        <w:t>20</w:t>
      </w:r>
      <w:r w:rsidR="00AD251C" w:rsidRPr="00B82133">
        <w:t>.</w:t>
      </w:r>
      <w:r w:rsidR="00AD251C" w:rsidRPr="00B82133">
        <w:tab/>
        <w:t>izražava punu potporu i solidarnost s iranskim civilnim društvom i demokratskim snagama; poziva EU i njegove države članice da povećaju potporu borcima za ljudska prava koji moraju napustiti Iran, među ostalim pružajući im brzi pristup vizama i azilu, te da pruže tehničku potporu onima koji pomažu iranskom civilnom društvu, osiguravajući pritom iransku odgovornost za te aktivnosti;</w:t>
      </w:r>
    </w:p>
    <w:p w:rsidR="00AD251C" w:rsidRPr="00B82133" w:rsidRDefault="00AD251C" w:rsidP="00B82133">
      <w:pPr>
        <w:ind w:left="567" w:hanging="567"/>
      </w:pPr>
      <w:r w:rsidRPr="00B82133">
        <w:t>2</w:t>
      </w:r>
      <w:r w:rsidR="00D44839">
        <w:t>1</w:t>
      </w:r>
      <w:bookmarkStart w:id="7" w:name="_GoBack"/>
      <w:bookmarkEnd w:id="7"/>
      <w:r w:rsidRPr="00B82133">
        <w:t>.</w:t>
      </w:r>
      <w:r w:rsidRPr="00B82133">
        <w:tab/>
        <w:t>nalaže svojoj predsjednici da ovu Rezoluciju proslijedi Vijeću, Komisiji, potpredsjedniku Komisije / Visokom predstavniku Unije za vanjske poslove i sigurnosnu politiku, glavnom tajniku Ujedinjenih naroda, vladi i parlamentu Irana te vladi i parlamentu Izraela.</w:t>
      </w:r>
    </w:p>
    <w:p w:rsidR="00E365E1" w:rsidRPr="00B82133" w:rsidRDefault="00E365E1" w:rsidP="005A14AA">
      <w:bookmarkStart w:id="8" w:name="TextBodyEnd"/>
      <w:bookmarkEnd w:id="8"/>
    </w:p>
    <w:sectPr w:rsidR="00E365E1" w:rsidRPr="00B82133" w:rsidSect="00194A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4AA" w:rsidRPr="00194ADF" w:rsidRDefault="005A14AA">
      <w:r w:rsidRPr="00194ADF">
        <w:separator/>
      </w:r>
    </w:p>
  </w:endnote>
  <w:endnote w:type="continuationSeparator" w:id="0">
    <w:p w:rsidR="005A14AA" w:rsidRPr="00194ADF" w:rsidRDefault="005A14AA">
      <w:r w:rsidRPr="00194AD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4AD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4AD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4AD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4AA" w:rsidRPr="00194ADF" w:rsidRDefault="005A14AA">
      <w:r w:rsidRPr="00194ADF">
        <w:separator/>
      </w:r>
    </w:p>
  </w:footnote>
  <w:footnote w:type="continuationSeparator" w:id="0">
    <w:p w:rsidR="005A14AA" w:rsidRPr="00194ADF" w:rsidRDefault="005A14AA">
      <w:r w:rsidRPr="00194ADF">
        <w:continuationSeparator/>
      </w:r>
    </w:p>
  </w:footnote>
  <w:footnote w:id="1">
    <w:p w:rsidR="00AD251C" w:rsidRPr="00194ADF" w:rsidRDefault="00AD251C" w:rsidP="00194ADF">
      <w:pPr>
        <w:pStyle w:val="FootnoteText"/>
        <w:ind w:left="567" w:hanging="567"/>
        <w:rPr>
          <w:sz w:val="24"/>
          <w:lang w:val="hr-HR"/>
        </w:rPr>
      </w:pPr>
      <w:r w:rsidRPr="00194ADF">
        <w:rPr>
          <w:rStyle w:val="FootnoteReference"/>
          <w:sz w:val="24"/>
          <w:lang w:val="hr-HR"/>
        </w:rPr>
        <w:footnoteRef/>
      </w:r>
      <w:r w:rsidR="00194ADF" w:rsidRPr="00194ADF">
        <w:rPr>
          <w:sz w:val="24"/>
          <w:lang w:val="hr-HR"/>
        </w:rPr>
        <w:t xml:space="preserve"> </w:t>
      </w:r>
      <w:r w:rsidR="00194ADF" w:rsidRPr="00194ADF">
        <w:rPr>
          <w:sz w:val="24"/>
          <w:lang w:val="hr-HR"/>
        </w:rPr>
        <w:tab/>
      </w:r>
      <w:r w:rsidRPr="00194ADF">
        <w:rPr>
          <w:sz w:val="24"/>
          <w:lang w:val="hr-HR"/>
        </w:rPr>
        <w:t>SL L 186, 25.7.2023., str. 20.</w:t>
      </w:r>
    </w:p>
  </w:footnote>
  <w:footnote w:id="2">
    <w:p w:rsidR="00AD251C" w:rsidRPr="00194ADF" w:rsidRDefault="00AD251C" w:rsidP="00194ADF">
      <w:pPr>
        <w:pStyle w:val="FootnoteText"/>
        <w:ind w:left="567" w:hanging="567"/>
        <w:rPr>
          <w:sz w:val="24"/>
          <w:lang w:val="hr-HR"/>
        </w:rPr>
      </w:pPr>
      <w:r w:rsidRPr="00194ADF">
        <w:rPr>
          <w:rStyle w:val="FootnoteReference"/>
          <w:sz w:val="24"/>
          <w:lang w:val="hr-HR"/>
        </w:rPr>
        <w:footnoteRef/>
      </w:r>
      <w:r w:rsidR="00194ADF" w:rsidRPr="00194ADF">
        <w:rPr>
          <w:sz w:val="24"/>
          <w:lang w:val="hr-HR"/>
        </w:rPr>
        <w:t xml:space="preserve"> </w:t>
      </w:r>
      <w:r w:rsidR="00194ADF" w:rsidRPr="00194ADF">
        <w:rPr>
          <w:sz w:val="24"/>
          <w:lang w:val="hr-HR"/>
        </w:rPr>
        <w:tab/>
      </w:r>
      <w:r w:rsidRPr="00194ADF">
        <w:rPr>
          <w:sz w:val="24"/>
          <w:lang w:val="hr-HR"/>
        </w:rPr>
        <w:t>SL L 344, 28.12.2001., str. 93.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4AD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4AD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4AD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35/2024"/>
    <w:docVar w:name="dvlangue" w:val="HR"/>
    <w:docVar w:name="dvnumam" w:val="0"/>
    <w:docVar w:name="dvpe" w:val="762.546"/>
    <w:docVar w:name="dvtitre" w:val="Rezolucija Europskog parlamenta od .... 2024. o dosad nezabilježenom napadu Irana na Izrael, potrebi za smirivanjem napetosti i odgovoru EU-a(2024/2704(RSP))"/>
  </w:docVars>
  <w:rsids>
    <w:rsidRoot w:val="005A14A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4ADF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69E1"/>
    <w:rsid w:val="0050519A"/>
    <w:rsid w:val="005072A1"/>
    <w:rsid w:val="00514517"/>
    <w:rsid w:val="00545827"/>
    <w:rsid w:val="00560270"/>
    <w:rsid w:val="005A14AA"/>
    <w:rsid w:val="005C2568"/>
    <w:rsid w:val="006037C0"/>
    <w:rsid w:val="006631B6"/>
    <w:rsid w:val="00680577"/>
    <w:rsid w:val="006F74FA"/>
    <w:rsid w:val="00731ADD"/>
    <w:rsid w:val="00734777"/>
    <w:rsid w:val="00743005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251C"/>
    <w:rsid w:val="00AE0928"/>
    <w:rsid w:val="00AF3B82"/>
    <w:rsid w:val="00B12E95"/>
    <w:rsid w:val="00B22876"/>
    <w:rsid w:val="00B558F0"/>
    <w:rsid w:val="00B82133"/>
    <w:rsid w:val="00BD48FE"/>
    <w:rsid w:val="00BD7BD8"/>
    <w:rsid w:val="00BE6ADC"/>
    <w:rsid w:val="00C05BFE"/>
    <w:rsid w:val="00C23CD4"/>
    <w:rsid w:val="00C61C0C"/>
    <w:rsid w:val="00C76992"/>
    <w:rsid w:val="00C941CB"/>
    <w:rsid w:val="00CC2357"/>
    <w:rsid w:val="00CF071A"/>
    <w:rsid w:val="00D058B8"/>
    <w:rsid w:val="00D37753"/>
    <w:rsid w:val="00D44839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4DFDF2"/>
  <w15:chartTrackingRefBased/>
  <w15:docId w15:val="{FC95C79F-82BA-4579-849A-4D888BB91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D251C"/>
    <w:pPr>
      <w:spacing w:after="240"/>
      <w:ind w:left="567" w:hanging="567"/>
    </w:pPr>
  </w:style>
  <w:style w:type="paragraph" w:customStyle="1" w:styleId="EPComma">
    <w:name w:val="EPComma"/>
    <w:basedOn w:val="Normal"/>
    <w:rsid w:val="00AD251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D251C"/>
    <w:rPr>
      <w:sz w:val="24"/>
      <w:lang w:val="hr-HR"/>
    </w:rPr>
  </w:style>
  <w:style w:type="character" w:customStyle="1" w:styleId="None">
    <w:name w:val="None"/>
    <w:rsid w:val="00AD251C"/>
  </w:style>
  <w:style w:type="character" w:customStyle="1" w:styleId="NingunoA">
    <w:name w:val="Ninguno A"/>
    <w:basedOn w:val="None"/>
    <w:rsid w:val="00AD251C"/>
    <w:rPr>
      <w:lang w:val="en-GB"/>
    </w:rPr>
  </w:style>
  <w:style w:type="paragraph" w:styleId="BalloonText">
    <w:name w:val="Balloon Text"/>
    <w:basedOn w:val="Normal"/>
    <w:link w:val="BalloonTextChar"/>
    <w:rsid w:val="00D377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37753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1B81C0-2EB4-45D6-A69E-2B8BA2341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3486</Words>
  <Characters>20716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2024-04-25T12:56:00Z</dcterms:created>
  <dcterms:modified xsi:type="dcterms:W3CDTF">2024-04-25T12:56:00Z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B9-0235/2024</vt:lpwstr>
  </property>
  <property fmtid="{D5CDD505-2E9C-101B-9397-08002B2CF9AE}" pid="4" name="&lt;Type&gt;">
    <vt:lpwstr>RR</vt:lpwstr>
  </property>
</Properties>
</file>