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79B" w14:paraId="66E9F4C7" w14:textId="77777777" w:rsidTr="0010095E">
        <w:trPr>
          <w:trHeight w:hRule="exact" w:val="1418"/>
        </w:trPr>
        <w:tc>
          <w:tcPr>
            <w:tcW w:w="6804" w:type="dxa"/>
            <w:shd w:val="clear" w:color="auto" w:fill="auto"/>
            <w:vAlign w:val="center"/>
          </w:tcPr>
          <w:p w14:paraId="147149A3" w14:textId="77777777" w:rsidR="00751A4A" w:rsidRPr="00E6479B" w:rsidRDefault="003E3788" w:rsidP="0010095E">
            <w:pPr>
              <w:pStyle w:val="EPName"/>
            </w:pPr>
            <w:r w:rsidRPr="00E6479B">
              <w:t>Europaparlamentet</w:t>
            </w:r>
          </w:p>
          <w:p w14:paraId="59229E32" w14:textId="77777777" w:rsidR="00751A4A" w:rsidRPr="00E6479B" w:rsidRDefault="00817416" w:rsidP="00756632">
            <w:pPr>
              <w:pStyle w:val="EPTerm"/>
              <w:rPr>
                <w:rStyle w:val="HideTWBExt"/>
                <w:noProof w:val="0"/>
                <w:vanish w:val="0"/>
                <w:color w:val="auto"/>
              </w:rPr>
            </w:pPr>
            <w:r w:rsidRPr="00E6479B">
              <w:t>2019-2024</w:t>
            </w:r>
          </w:p>
        </w:tc>
        <w:tc>
          <w:tcPr>
            <w:tcW w:w="2268" w:type="dxa"/>
            <w:shd w:val="clear" w:color="auto" w:fill="auto"/>
          </w:tcPr>
          <w:p w14:paraId="201BD5E8" w14:textId="77777777" w:rsidR="00751A4A" w:rsidRPr="00E6479B" w:rsidRDefault="00187494" w:rsidP="0010095E">
            <w:pPr>
              <w:pStyle w:val="EPLogo"/>
            </w:pPr>
            <w:r w:rsidRPr="00E6479B">
              <w:rPr>
                <w:noProof/>
                <w:lang w:eastAsia="sv-SE"/>
              </w:rPr>
              <w:drawing>
                <wp:inline distT="0" distB="0" distL="0" distR="0" wp14:anchorId="647E37CD" wp14:editId="592FB1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06BC8" w14:textId="77777777" w:rsidR="00D058B8" w:rsidRPr="00E6479B" w:rsidRDefault="00D058B8" w:rsidP="004C5D52">
      <w:pPr>
        <w:pStyle w:val="LineTop"/>
      </w:pPr>
    </w:p>
    <w:p w14:paraId="6613AA4D" w14:textId="77777777" w:rsidR="00680577" w:rsidRPr="00E6479B" w:rsidRDefault="003E3788" w:rsidP="00680577">
      <w:pPr>
        <w:pStyle w:val="EPBodyTA1"/>
      </w:pPr>
      <w:r w:rsidRPr="00E6479B">
        <w:t>ANTAGNA TEXTER</w:t>
      </w:r>
    </w:p>
    <w:p w14:paraId="1B79333A" w14:textId="77777777" w:rsidR="00D058B8" w:rsidRPr="00E6479B" w:rsidRDefault="00D058B8" w:rsidP="00D058B8">
      <w:pPr>
        <w:pStyle w:val="LineBottom"/>
      </w:pPr>
    </w:p>
    <w:p w14:paraId="13AEF717" w14:textId="7ED67BFB" w:rsidR="003E3788" w:rsidRPr="00E6479B" w:rsidRDefault="003E3788" w:rsidP="003E3788">
      <w:pPr>
        <w:pStyle w:val="ATHeading1"/>
      </w:pPr>
      <w:bookmarkStart w:id="0" w:name="TANumber"/>
      <w:r w:rsidRPr="00E6479B">
        <w:t>P9_TA(2024)0</w:t>
      </w:r>
      <w:r w:rsidR="00F814AC" w:rsidRPr="00E6479B">
        <w:t>382</w:t>
      </w:r>
      <w:bookmarkEnd w:id="0"/>
    </w:p>
    <w:p w14:paraId="3A49D79E" w14:textId="77777777" w:rsidR="003E3788" w:rsidRPr="00E6479B" w:rsidRDefault="003E3788" w:rsidP="003E3788">
      <w:pPr>
        <w:pStyle w:val="ATHeading2"/>
      </w:pPr>
      <w:bookmarkStart w:id="1" w:name="title"/>
      <w:r w:rsidRPr="00E6479B">
        <w:t>Irans aldrig tidigare skådade angrepp på Israel och behovet av nedtrappning och av en EU-reaktion</w:t>
      </w:r>
      <w:bookmarkEnd w:id="1"/>
    </w:p>
    <w:p w14:paraId="3DE18CF5" w14:textId="77777777" w:rsidR="003E3788" w:rsidRPr="00E6479B" w:rsidRDefault="003E3788" w:rsidP="003E3788">
      <w:pPr>
        <w:rPr>
          <w:i/>
          <w:vanish/>
        </w:rPr>
      </w:pPr>
      <w:r w:rsidRPr="00E6479B">
        <w:rPr>
          <w:i/>
        </w:rPr>
        <w:fldChar w:fldCharType="begin"/>
      </w:r>
      <w:r w:rsidRPr="00E6479B">
        <w:rPr>
          <w:i/>
        </w:rPr>
        <w:instrText xml:space="preserve"> TC"(</w:instrText>
      </w:r>
      <w:bookmarkStart w:id="2" w:name="DocNumber"/>
      <w:r w:rsidR="00F814AC" w:rsidRPr="00E6479B">
        <w:rPr>
          <w:i/>
        </w:rPr>
        <w:instrText>B9-0235, 0237, 0249, 0250 och 0252/2024</w:instrText>
      </w:r>
      <w:bookmarkEnd w:id="2"/>
      <w:r w:rsidRPr="00E6479B">
        <w:rPr>
          <w:i/>
        </w:rPr>
        <w:instrText xml:space="preserve">)"\l3 \n&gt; \* MERGEFORMAT </w:instrText>
      </w:r>
      <w:r w:rsidRPr="00E6479B">
        <w:rPr>
          <w:i/>
        </w:rPr>
        <w:fldChar w:fldCharType="end"/>
      </w:r>
    </w:p>
    <w:p w14:paraId="10E97490" w14:textId="77777777" w:rsidR="003E3788" w:rsidRPr="00E6479B" w:rsidRDefault="003E3788" w:rsidP="003E3788">
      <w:pPr>
        <w:rPr>
          <w:vanish/>
        </w:rPr>
      </w:pPr>
      <w:bookmarkStart w:id="3" w:name="PE"/>
      <w:r w:rsidRPr="00E6479B">
        <w:rPr>
          <w:vanish/>
        </w:rPr>
        <w:t>PE762.546</w:t>
      </w:r>
      <w:bookmarkEnd w:id="3"/>
    </w:p>
    <w:p w14:paraId="67297ED1" w14:textId="76F0AAB3" w:rsidR="003E3788" w:rsidRPr="00E6479B" w:rsidRDefault="003E3788" w:rsidP="003E3788">
      <w:pPr>
        <w:pStyle w:val="ATHeading3"/>
      </w:pPr>
      <w:bookmarkStart w:id="4" w:name="Sujet"/>
      <w:r w:rsidRPr="00E6479B">
        <w:t xml:space="preserve">Europaparlamentets resolution av den </w:t>
      </w:r>
      <w:r w:rsidR="00F814AC" w:rsidRPr="00E6479B">
        <w:t>25</w:t>
      </w:r>
      <w:r w:rsidRPr="00E6479B">
        <w:t xml:space="preserve"> </w:t>
      </w:r>
      <w:r w:rsidR="00F814AC" w:rsidRPr="00E6479B">
        <w:t>april</w:t>
      </w:r>
      <w:r w:rsidRPr="00E6479B">
        <w:t xml:space="preserve"> 2024 om Irans exempellösa angrepp på Israel, behovet av nedtrappning och en EU-reaktion</w:t>
      </w:r>
      <w:bookmarkEnd w:id="4"/>
      <w:r w:rsidRPr="00E6479B">
        <w:t xml:space="preserve"> </w:t>
      </w:r>
      <w:bookmarkStart w:id="5" w:name="References"/>
      <w:r w:rsidRPr="00E6479B">
        <w:t>(2024/2704(RSP))</w:t>
      </w:r>
      <w:bookmarkEnd w:id="5"/>
    </w:p>
    <w:p w14:paraId="3DF31535" w14:textId="77777777" w:rsidR="000C3907" w:rsidRPr="00E6479B" w:rsidRDefault="000C3907" w:rsidP="000C3907">
      <w:pPr>
        <w:pStyle w:val="EPComma"/>
      </w:pPr>
      <w:r w:rsidRPr="00E6479B">
        <w:rPr>
          <w:i/>
          <w:iCs/>
        </w:rPr>
        <w:t>Europaparlamentet utfärdar denna resolution</w:t>
      </w:r>
    </w:p>
    <w:p w14:paraId="318160B4" w14:textId="77777777" w:rsidR="000C3907" w:rsidRPr="00E6479B" w:rsidRDefault="000C3907" w:rsidP="000C3907">
      <w:pPr>
        <w:pStyle w:val="NormalHanging12a"/>
        <w:rPr>
          <w:rStyle w:val="None"/>
          <w:i/>
          <w:iCs/>
          <w:color w:val="000000"/>
          <w:szCs w:val="24"/>
          <w14:textOutline w14:w="12700" w14:cap="flat" w14:cmpd="sng" w14:algn="ctr">
            <w14:noFill/>
            <w14:prstDash w14:val="solid"/>
            <w14:miter w14:lim="400000"/>
          </w14:textOutline>
        </w:rPr>
      </w:pPr>
      <w:r w:rsidRPr="00E6479B">
        <w:t>–</w:t>
      </w:r>
      <w:r w:rsidRPr="00E6479B">
        <w:tab/>
        <w:t>med beaktande av FN:s generalsekreterares uttalande av den 13 april 2024 om Islamiska republiken Irans angrepp på Israel,</w:t>
      </w:r>
    </w:p>
    <w:p w14:paraId="4B67BA0C" w14:textId="77777777" w:rsidR="000C3907" w:rsidRPr="00E6479B" w:rsidRDefault="000C3907" w:rsidP="000C3907">
      <w:pPr>
        <w:pStyle w:val="NormalHanging12a"/>
        <w:rPr>
          <w:rStyle w:val="None"/>
          <w:i/>
          <w:iCs/>
          <w:color w:val="000000"/>
          <w:szCs w:val="24"/>
          <w:u w:color="FE0000"/>
          <w14:textOutline w14:w="12700" w14:cap="flat" w14:cmpd="sng" w14:algn="ctr">
            <w14:noFill/>
            <w14:prstDash w14:val="solid"/>
            <w14:miter w14:lim="400000"/>
          </w14:textOutline>
        </w:rPr>
      </w:pPr>
      <w:r w:rsidRPr="00E6479B">
        <w:rPr>
          <w:rStyle w:val="None"/>
          <w:color w:val="000000"/>
          <w:u w:color="FE0000"/>
          <w14:textOutline w14:w="12700" w14:cap="flat" w14:cmpd="sng" w14:algn="ctr">
            <w14:noFill/>
            <w14:prstDash w14:val="solid"/>
            <w14:miter w14:lim="400000"/>
          </w14:textOutline>
        </w:rPr>
        <w:t>–</w:t>
      </w:r>
      <w:r w:rsidRPr="00E6479B">
        <w:rPr>
          <w:rStyle w:val="None"/>
          <w:color w:val="000000"/>
          <w:u w:color="FE0000"/>
          <w14:textOutline w14:w="12700" w14:cap="flat" w14:cmpd="sng" w14:algn="ctr">
            <w14:noFill/>
            <w14:prstDash w14:val="solid"/>
            <w14:miter w14:lim="400000"/>
          </w14:textOutline>
        </w:rPr>
        <w:tab/>
        <w:t>med beaktande av G7-ledarnas uttalande av den 14 april 2024 om Irans angrepp på Israel,</w:t>
      </w:r>
    </w:p>
    <w:p w14:paraId="65594456" w14:textId="77777777" w:rsidR="000C3907" w:rsidRPr="00E6479B" w:rsidRDefault="000C3907" w:rsidP="000C3907">
      <w:pPr>
        <w:pStyle w:val="NormalHanging12a"/>
        <w:rPr>
          <w:rStyle w:val="None"/>
          <w:i/>
          <w:color w:val="000000"/>
          <w:szCs w:val="24"/>
        </w:rPr>
      </w:pPr>
      <w:r w:rsidRPr="00E6479B">
        <w:rPr>
          <w:rStyle w:val="None"/>
          <w:color w:val="000000"/>
          <w:u w:color="FE0000"/>
          <w14:textOutline w14:w="12700" w14:cap="flat" w14:cmpd="sng" w14:algn="ctr">
            <w14:noFill/>
            <w14:prstDash w14:val="solid"/>
            <w14:miter w14:lim="400000"/>
          </w14:textOutline>
        </w:rPr>
        <w:t>–</w:t>
      </w:r>
      <w:r w:rsidRPr="00E6479B">
        <w:rPr>
          <w:rStyle w:val="None"/>
          <w:color w:val="000000"/>
          <w:u w:color="FE0000"/>
          <w14:textOutline w14:w="12700" w14:cap="flat" w14:cmpd="sng" w14:algn="ctr">
            <w14:noFill/>
            <w14:prstDash w14:val="solid"/>
            <w14:miter w14:lim="400000"/>
          </w14:textOutline>
        </w:rPr>
        <w:tab/>
        <w:t>med beaktande av uttalandet från unionens höga representant för utrikes frågor och säkerhetspolitik på EU:s vägnar av den 14 april 2024 om Iran,</w:t>
      </w:r>
    </w:p>
    <w:p w14:paraId="2C9F7940" w14:textId="77777777" w:rsidR="000C3907" w:rsidRPr="00E6479B" w:rsidRDefault="000C3907" w:rsidP="000C3907">
      <w:pPr>
        <w:pStyle w:val="NormalHanging12a"/>
        <w:rPr>
          <w:rStyle w:val="None"/>
          <w:i/>
          <w:color w:val="000000"/>
          <w:szCs w:val="24"/>
        </w:rPr>
      </w:pPr>
      <w:r w:rsidRPr="00E6479B">
        <w:rPr>
          <w:rStyle w:val="None"/>
          <w:color w:val="000000"/>
          <w:u w:color="FE0000"/>
          <w14:textOutline w14:w="12700" w14:cap="flat" w14:cmpd="sng" w14:algn="ctr">
            <w14:noFill/>
            <w14:prstDash w14:val="solid"/>
            <w14:miter w14:lim="400000"/>
          </w14:textOutline>
        </w:rPr>
        <w:t>–</w:t>
      </w:r>
      <w:r w:rsidRPr="00E6479B">
        <w:tab/>
        <w:t>med beaktande av uttalandet av den 3 april 2024 från Europeiska utrikestjänstens talesperson om attacken i Damaskus,</w:t>
      </w:r>
    </w:p>
    <w:p w14:paraId="7CFB5633" w14:textId="77777777" w:rsidR="000C3907" w:rsidRPr="00E6479B" w:rsidRDefault="000C3907" w:rsidP="000C3907">
      <w:pPr>
        <w:pStyle w:val="NormalHanging12a"/>
        <w:rPr>
          <w:rStyle w:val="None"/>
          <w:i/>
          <w:iCs/>
          <w:color w:val="000000"/>
          <w:szCs w:val="24"/>
          <w14:textOutline w14:w="12700" w14:cap="flat" w14:cmpd="sng" w14:algn="ctr">
            <w14:noFill/>
            <w14:prstDash w14:val="solid"/>
            <w14:miter w14:lim="400000"/>
          </w14:textOutline>
        </w:rPr>
      </w:pPr>
      <w:r w:rsidRPr="00E6479B">
        <w:t>–</w:t>
      </w:r>
      <w:r w:rsidRPr="00E6479B">
        <w:rPr>
          <w:rStyle w:val="None"/>
          <w:color w:val="000000"/>
          <w:u w:color="FE0000"/>
          <w14:textOutline w14:w="12700" w14:cap="flat" w14:cmpd="sng" w14:algn="ctr">
            <w14:noFill/>
            <w14:prstDash w14:val="solid"/>
            <w14:miter w14:lim="400000"/>
          </w14:textOutline>
        </w:rPr>
        <w:tab/>
        <w:t>med beaktande av rådets beslut (Gusp) 2023/1532 av den 20 juli 2023 om restriktiva åtgärder med hänsyn till Irans militära stöd till Rysslands anfallskrig mot Ukraina</w:t>
      </w:r>
      <w:r w:rsidRPr="00E6479B">
        <w:rPr>
          <w:rStyle w:val="FootnoteReference"/>
          <w:color w:val="000000"/>
          <w:u w:color="FE0000"/>
        </w:rPr>
        <w:footnoteReference w:id="1"/>
      </w:r>
      <w:r w:rsidRPr="00E6479B">
        <w:rPr>
          <w:rStyle w:val="None"/>
          <w:color w:val="000000"/>
          <w:u w:color="FE0000"/>
          <w14:textOutline w14:w="12700" w14:cap="flat" w14:cmpd="sng" w14:algn="ctr">
            <w14:noFill/>
            <w14:prstDash w14:val="solid"/>
            <w14:miter w14:lim="400000"/>
          </w14:textOutline>
        </w:rPr>
        <w:t>,</w:t>
      </w:r>
    </w:p>
    <w:p w14:paraId="5126ED72" w14:textId="77777777" w:rsidR="000C3907" w:rsidRPr="00E6479B" w:rsidRDefault="000C3907" w:rsidP="000C3907">
      <w:pPr>
        <w:pStyle w:val="NormalHanging12a"/>
        <w:rPr>
          <w:rStyle w:val="None"/>
          <w:iCs/>
          <w:color w:val="000000"/>
          <w:szCs w:val="24"/>
          <w14:textOutline w14:w="12700" w14:cap="flat" w14:cmpd="sng" w14:algn="ctr">
            <w14:noFill/>
            <w14:prstDash w14:val="solid"/>
            <w14:miter w14:lim="400000"/>
          </w14:textOutline>
        </w:rPr>
      </w:pPr>
      <w:r w:rsidRPr="00E6479B">
        <w:rPr>
          <w:rStyle w:val="None"/>
          <w:color w:val="000000"/>
          <w:u w:color="FE0000"/>
          <w14:textOutline w14:w="12700" w14:cap="flat" w14:cmpd="sng" w14:algn="ctr">
            <w14:noFill/>
            <w14:prstDash w14:val="solid"/>
            <w14:miter w14:lim="400000"/>
          </w14:textOutline>
        </w:rPr>
        <w:t>–</w:t>
      </w:r>
      <w:r w:rsidRPr="00E6479B">
        <w:tab/>
        <w:t>med beaktande av EU:s terroristförteckning och rådets gemensamma ståndpunkt 2001/931/Gusp om kriterier för att föra upp personer, grupper och enheter på förteckningen</w:t>
      </w:r>
      <w:r w:rsidRPr="00E6479B">
        <w:rPr>
          <w:rStyle w:val="FootnoteReference"/>
        </w:rPr>
        <w:footnoteReference w:id="2"/>
      </w:r>
      <w:r w:rsidRPr="00E6479B">
        <w:t>,</w:t>
      </w:r>
    </w:p>
    <w:p w14:paraId="5D6FFF43" w14:textId="77777777" w:rsidR="000C3907" w:rsidRPr="00E6479B" w:rsidRDefault="000C3907" w:rsidP="000C3907">
      <w:pPr>
        <w:pStyle w:val="NormalHanging12a"/>
        <w:rPr>
          <w:rStyle w:val="None"/>
          <w:i/>
          <w:color w:val="000000"/>
          <w:szCs w:val="24"/>
        </w:rPr>
      </w:pPr>
      <w:r w:rsidRPr="00E6479B">
        <w:t>–</w:t>
      </w:r>
      <w:r w:rsidRPr="00E6479B">
        <w:rPr>
          <w:rStyle w:val="None"/>
          <w:color w:val="000000"/>
          <w:u w:color="FE0000"/>
          <w14:textOutline w14:w="12700" w14:cap="flat" w14:cmpd="sng" w14:algn="ctr">
            <w14:noFill/>
            <w14:prstDash w14:val="solid"/>
            <w14:miter w14:lim="400000"/>
          </w14:textOutline>
        </w:rPr>
        <w:tab/>
        <w:t>med beaktande av Europeiska rådets slutsatser av den 17 april 2024,</w:t>
      </w:r>
    </w:p>
    <w:p w14:paraId="2CA086CE" w14:textId="77777777" w:rsidR="000C3907" w:rsidRPr="00E6479B" w:rsidRDefault="000C3907" w:rsidP="000C3907">
      <w:pPr>
        <w:pStyle w:val="NormalHanging12a"/>
        <w:rPr>
          <w:i/>
          <w:iCs/>
        </w:rPr>
      </w:pPr>
      <w:r w:rsidRPr="00E6479B">
        <w:rPr>
          <w:rStyle w:val="None"/>
          <w:color w:val="000000"/>
          <w:u w:color="FE0000"/>
          <w14:textOutline w14:w="12700" w14:cap="flat" w14:cmpd="sng" w14:algn="ctr">
            <w14:noFill/>
            <w14:prstDash w14:val="solid"/>
            <w14:miter w14:lim="400000"/>
          </w14:textOutline>
        </w:rPr>
        <w:t>–</w:t>
      </w:r>
      <w:r w:rsidRPr="00E6479B">
        <w:tab/>
        <w:t>med beaktande av relevanta resolutioner från FN:s säkerhetsråd och FN:s generalförsamling,</w:t>
      </w:r>
    </w:p>
    <w:p w14:paraId="25606208" w14:textId="77777777" w:rsidR="000C3907" w:rsidRPr="00E6479B" w:rsidRDefault="000C3907" w:rsidP="000C3907">
      <w:pPr>
        <w:pStyle w:val="NormalHanging12a"/>
        <w:rPr>
          <w:rStyle w:val="None"/>
          <w:iCs/>
          <w:color w:val="000000"/>
          <w:szCs w:val="24"/>
          <w14:textOutline w14:w="12700" w14:cap="flat" w14:cmpd="sng" w14:algn="ctr">
            <w14:noFill/>
            <w14:prstDash w14:val="solid"/>
            <w14:miter w14:lim="400000"/>
          </w14:textOutline>
        </w:rPr>
      </w:pPr>
      <w:r w:rsidRPr="00E6479B">
        <w:t>–</w:t>
      </w:r>
      <w:r w:rsidRPr="00E6479B">
        <w:tab/>
        <w:t>med beaktande av internationell humanitär rätt, särskilt Haagkonventionerna från 1899 och 1907 och Genèvekonventionerna från 1949 och deras tilläggsprotokoll,</w:t>
      </w:r>
    </w:p>
    <w:p w14:paraId="7D9D9489" w14:textId="77777777" w:rsidR="000C3907" w:rsidRPr="00E6479B" w:rsidRDefault="000C3907" w:rsidP="000C3907">
      <w:pPr>
        <w:pStyle w:val="NormalHanging12a"/>
        <w:rPr>
          <w:rStyle w:val="None"/>
          <w:iCs/>
          <w:color w:val="000000"/>
          <w:szCs w:val="24"/>
          <w14:textOutline w14:w="12700" w14:cap="flat" w14:cmpd="sng" w14:algn="ctr">
            <w14:noFill/>
            <w14:prstDash w14:val="solid"/>
            <w14:miter w14:lim="400000"/>
          </w14:textOutline>
        </w:rPr>
      </w:pPr>
      <w:r w:rsidRPr="00E6479B">
        <w:t>–</w:t>
      </w:r>
      <w:r w:rsidRPr="00E6479B">
        <w:tab/>
        <w:t>med beaktande av Wienkonventionen om diplomatiska förbindelser från 1961,</w:t>
      </w:r>
    </w:p>
    <w:p w14:paraId="21583E7D" w14:textId="77777777" w:rsidR="000C3907" w:rsidRPr="00E6479B" w:rsidRDefault="000C3907" w:rsidP="000C3907">
      <w:pPr>
        <w:pStyle w:val="NormalHanging12a"/>
        <w:rPr>
          <w:rStyle w:val="None"/>
          <w:color w:val="000000"/>
          <w:szCs w:val="24"/>
        </w:rPr>
      </w:pPr>
      <w:r w:rsidRPr="00E6479B">
        <w:lastRenderedPageBreak/>
        <w:t>–</w:t>
      </w:r>
      <w:r w:rsidRPr="00E6479B">
        <w:rPr>
          <w:rStyle w:val="None"/>
          <w:color w:val="000000"/>
          <w:u w:color="FE0000"/>
          <w14:textOutline w14:w="12700" w14:cap="flat" w14:cmpd="sng" w14:algn="ctr">
            <w14:noFill/>
            <w14:prstDash w14:val="solid"/>
            <w14:miter w14:lim="400000"/>
          </w14:textOutline>
        </w:rPr>
        <w:tab/>
        <w:t>med beaktande av EU:s uttalande av den 12 september 2023 till styrelsen för Internationella atomenergiorganet (IAEA) om kontroll och övervakning i Iran i ljuset av FN:s säkerhetsråds resolution 2231 (2015),</w:t>
      </w:r>
    </w:p>
    <w:p w14:paraId="5161F87B" w14:textId="77777777" w:rsidR="000C3907" w:rsidRPr="00E6479B" w:rsidRDefault="000C3907" w:rsidP="000C3907">
      <w:pPr>
        <w:pStyle w:val="NormalHanging12a"/>
      </w:pPr>
      <w:r w:rsidRPr="00E6479B">
        <w:rPr>
          <w:rStyle w:val="None"/>
          <w:color w:val="000000"/>
          <w:u w:color="FE0000"/>
          <w14:textOutline w14:w="12700" w14:cap="flat" w14:cmpd="sng" w14:algn="ctr">
            <w14:noFill/>
            <w14:prstDash w14:val="solid"/>
            <w14:miter w14:lim="400000"/>
          </w14:textOutline>
        </w:rPr>
        <w:t>–</w:t>
      </w:r>
      <w:r w:rsidRPr="00E6479B">
        <w:rPr>
          <w:rStyle w:val="None"/>
          <w:color w:val="000000"/>
          <w:u w:color="FE0000"/>
          <w14:textOutline w14:w="12700" w14:cap="flat" w14:cmpd="sng" w14:algn="ctr">
            <w14:noFill/>
            <w14:prstDash w14:val="solid"/>
            <w14:miter w14:lim="400000"/>
          </w14:textOutline>
        </w:rPr>
        <w:tab/>
      </w:r>
      <w:r w:rsidRPr="00E6479B">
        <w:t>med beaktande av fördraget om förhindrande av spridning av kärnvapen från 1970,</w:t>
      </w:r>
    </w:p>
    <w:p w14:paraId="368673EE" w14:textId="77777777" w:rsidR="000C3907" w:rsidRPr="00E6479B" w:rsidRDefault="000C3907" w:rsidP="000C3907">
      <w:pPr>
        <w:pStyle w:val="NormalHanging12a"/>
      </w:pPr>
      <w:r w:rsidRPr="00E6479B">
        <w:t>–</w:t>
      </w:r>
      <w:r w:rsidRPr="00E6479B">
        <w:tab/>
        <w:t>med beaktande av artikel 132.2 och 132.4 i arbetsordningen, och av följande skäl:</w:t>
      </w:r>
    </w:p>
    <w:p w14:paraId="5F1A44DB" w14:textId="2D7669DC" w:rsidR="000C3907" w:rsidRPr="00E6479B" w:rsidRDefault="000C3907" w:rsidP="000C3907">
      <w:pPr>
        <w:pStyle w:val="NormalHanging12a"/>
        <w:rPr>
          <w:shd w:val="clear" w:color="auto" w:fill="FFFFFF"/>
        </w:rPr>
      </w:pPr>
      <w:r w:rsidRPr="00E6479B">
        <w:t>A.</w:t>
      </w:r>
      <w:r w:rsidRPr="00E6479B">
        <w:tab/>
        <w:t xml:space="preserve">Den 13 april 2024 angrep Iran israeliskt territorium för första gången när man avfyrade </w:t>
      </w:r>
      <w:r w:rsidR="00660C97" w:rsidRPr="00E6479B">
        <w:t xml:space="preserve">mer än </w:t>
      </w:r>
      <w:r w:rsidRPr="00E6479B">
        <w:t xml:space="preserve">300 drönare och robotar. De flesta sköts ned av Israel, USA, Storbritannien och Frankrike, som också hjälpte till med flygspaning och luftvärn från jordansk mark. Fem robotar slog ändå ned på israeliskt territorium, där den israeliska flygbasen Nevatim träffades och en sjuårig flicka från Israels arabiska beduinbefolkning blev allvarligt skadad. Alla 170 drönare och 30 kryssningsrobotar sköts ned innan de nådde israeliskt territorium, medan 105 av de 110 ballistiska robotarna sköts ned av Israels robotförsvar. </w:t>
      </w:r>
      <w:r w:rsidRPr="00E6479B">
        <w:rPr>
          <w:shd w:val="clear" w:color="auto" w:fill="FFFFFF"/>
        </w:rPr>
        <w:t>Före och under angreppet avfyrade även Hizbollah raketer mot Golanhöjderna, och huthierna angrep israeliskt territorium.</w:t>
      </w:r>
    </w:p>
    <w:p w14:paraId="0DD065C5" w14:textId="3F462ED8" w:rsidR="000C3907" w:rsidRPr="00E6479B" w:rsidRDefault="000C3907" w:rsidP="000C3907">
      <w:pPr>
        <w:pStyle w:val="NormalHanging12a"/>
      </w:pPr>
      <w:r w:rsidRPr="00E6479B">
        <w:t>B.</w:t>
      </w:r>
      <w:r w:rsidRPr="00E6479B">
        <w:tab/>
        <w:t xml:space="preserve">Den 1 </w:t>
      </w:r>
      <w:r w:rsidR="00504550">
        <w:t>april</w:t>
      </w:r>
      <w:r w:rsidRPr="00E6479B">
        <w:t xml:space="preserve"> 20</w:t>
      </w:r>
      <w:bookmarkStart w:id="6" w:name="_GoBack"/>
      <w:bookmarkEnd w:id="6"/>
      <w:r w:rsidRPr="00E6479B">
        <w:t>24 bombades Irans konsulat i Damaskus i Syrien i ett luftangrepp som Israel allmänt anses ligga bakom. Sju tjänstemän dödades, varav två högt uppsatta iranska generaler från Islamiska revolutionsgardet, och tretton andra sårades. Irans konsulat i Damaskus har enligt uppgift använts för att iscensätta 150 angrepp mot amerikanska och israeliska mål i regionen. Efter bombningen krävde Iran ”bestraffning och hämnd”. Wienkonventionerna om diplomatiska respektive konsulära förbindelser ger skydd åt diplomatiska inrättningar. Samtliga medlemmar i FN:s säkerhetsråd uttryckte oro och manade till nedtrappning. Amerikanska tjänstemän har bekräftat att Israel under natten mot den 19 april 2024 genomförde vissa militära motåtgärder med drönarattacker i den centrala provinsen Esfahan.</w:t>
      </w:r>
    </w:p>
    <w:p w14:paraId="0EDCF2BD" w14:textId="77777777" w:rsidR="000C3907" w:rsidRPr="00E6479B" w:rsidRDefault="000C3907" w:rsidP="000C3907">
      <w:pPr>
        <w:pStyle w:val="NormalHanging12a"/>
      </w:pPr>
      <w:r w:rsidRPr="00E6479B">
        <w:t>C.</w:t>
      </w:r>
      <w:r w:rsidRPr="00E6479B">
        <w:tab/>
        <w:t>EU, Storbritannien, USA och andra har enhälligt fördömt attackerna och uppmanat båda sidor att trappa ned situationen.</w:t>
      </w:r>
    </w:p>
    <w:p w14:paraId="4D58EAAA" w14:textId="77777777" w:rsidR="000C3907" w:rsidRPr="00E6479B" w:rsidRDefault="000C3907" w:rsidP="000C3907">
      <w:pPr>
        <w:pStyle w:val="NormalHanging12a"/>
      </w:pPr>
      <w:r w:rsidRPr="00E6479B">
        <w:t>D.</w:t>
      </w:r>
      <w:r w:rsidRPr="00E6479B">
        <w:tab/>
        <w:t xml:space="preserve">Hamas avskyvärda terroristattacker i Israel den 7 oktober 2023, där merparten av de brutalt mördade var civila och 253 personer fördes bort som gisslan till Gazaremsan – varav 112 sedermera har släppts – har fått djupgående och skadliga konsekvenser för stabiliteten i hela Mellanöstern. Israels efterföljande krig mot Hamasterroristerna på Gazaremsan har inneburit ett oproportionerligt militärt svar med tiotusentals dödade civila, däribland många humanitära biståndsarbetare och journalister, och orsakat en katastrofal humanitär situation med en exempellös hungersnöd på grund av att befolkningen saknar säker, obehindrad tillgång till humanitärt bistånd. Det som har hänt sedan den 7 oktober </w:t>
      </w:r>
      <w:r w:rsidR="00F814AC" w:rsidRPr="00E6479B">
        <w:t xml:space="preserve">2023 </w:t>
      </w:r>
      <w:r w:rsidRPr="00E6479B">
        <w:t>har fått djupgående och skadliga konsekvenser för stabiliteten i hela Mellanöstern.</w:t>
      </w:r>
    </w:p>
    <w:p w14:paraId="672F69D3" w14:textId="77777777" w:rsidR="000C3907" w:rsidRPr="00E6479B" w:rsidRDefault="000C3907" w:rsidP="000C3907">
      <w:pPr>
        <w:pStyle w:val="NormalHanging12a"/>
      </w:pPr>
      <w:r w:rsidRPr="00E6479B">
        <w:t>E.</w:t>
      </w:r>
      <w:r w:rsidRPr="00E6479B">
        <w:tab/>
        <w:t>I de ockuperade palestinska territorierna har Iran försett terroristorganisationen Hamas med ekonomiskt och logistiskt stöd.</w:t>
      </w:r>
    </w:p>
    <w:p w14:paraId="20FBBD57" w14:textId="77777777" w:rsidR="000C3907" w:rsidRPr="00E6479B" w:rsidRDefault="000C3907" w:rsidP="000C3907">
      <w:pPr>
        <w:pStyle w:val="NormalHanging12a"/>
      </w:pPr>
      <w:r w:rsidRPr="00E6479B">
        <w:t>F.</w:t>
      </w:r>
      <w:r w:rsidRPr="00E6479B">
        <w:tab/>
        <w:t>Hundratals raketer och luftangrepp från å ena sidan Hizbollah och dess allierade och å andra sidan Israel har drabbat södra Libanon och norra Israel sedan den 7 oktober 2023 och tvingat 60 000 israeler och 30 000 libaneser på flykt. Israels luftangrepp i Libanon har riktat in sig på medlemmar av Hizbollah och Hamas.</w:t>
      </w:r>
    </w:p>
    <w:p w14:paraId="749B657B" w14:textId="77777777" w:rsidR="000C3907" w:rsidRPr="00E6479B" w:rsidRDefault="000C3907" w:rsidP="000C3907">
      <w:pPr>
        <w:pStyle w:val="NormalHanging12a"/>
      </w:pPr>
      <w:r w:rsidRPr="00E6479B">
        <w:lastRenderedPageBreak/>
        <w:t>G.</w:t>
      </w:r>
      <w:r w:rsidRPr="00E6479B">
        <w:tab/>
        <w:t>Iran har tagit in miliser från Libanon, Irak, Iran och Afghanistan till Syrien för att kväsa oliktänkande och kontrollera den syriska regimens territorium. Sedan den 7 oktober 2023 har iranskunderstödda milisgrupper i Syrien intensifierat avfyrandet av drönare och raketer mot Israel.</w:t>
      </w:r>
    </w:p>
    <w:p w14:paraId="08910657" w14:textId="77777777" w:rsidR="000C3907" w:rsidRPr="00E6479B" w:rsidRDefault="000C3907" w:rsidP="000C3907">
      <w:pPr>
        <w:pStyle w:val="NormalHanging12a"/>
      </w:pPr>
      <w:r w:rsidRPr="00E6479B">
        <w:t>H.</w:t>
      </w:r>
      <w:r w:rsidRPr="00E6479B">
        <w:tab/>
        <w:t>Irans allierade i Syrien, Assadregimen, belägrade, bombade och svälte ut Yarmuklägret, det största palestinska flyktinglägret i Syrien, mellan 2011 och 2015, då hundratals civila dödades och över 200 000 palestinska flyktingar tvingades bort.</w:t>
      </w:r>
    </w:p>
    <w:p w14:paraId="3EACE563" w14:textId="77777777" w:rsidR="000C3907" w:rsidRPr="00E6479B" w:rsidRDefault="000C3907" w:rsidP="000C3907">
      <w:pPr>
        <w:pStyle w:val="NormalHanging12a"/>
      </w:pPr>
      <w:r w:rsidRPr="00E6479B">
        <w:t>I.</w:t>
      </w:r>
      <w:r w:rsidRPr="00E6479B">
        <w:tab/>
        <w:t>I Irak har iranskunderstödda miliser utövat ett skadligt politiskt och militärt inflytande och agerat utanför de nationella försvarsmyndigheternas kontroll. De har särskilt riktat in sig på amerikanska militärbaser och regionen irakiska Kurdistan. En proiransk milis i Irak har tagit på sig ansvaret för angreppen den 1 april 2024 mot en israelisk flottbas i Eilat.</w:t>
      </w:r>
    </w:p>
    <w:p w14:paraId="09E8E022" w14:textId="77777777" w:rsidR="000C3907" w:rsidRPr="00E6479B" w:rsidRDefault="000C3907" w:rsidP="000C3907">
      <w:pPr>
        <w:pStyle w:val="NormalHanging12a"/>
      </w:pPr>
      <w:r w:rsidRPr="00E6479B">
        <w:t>J.</w:t>
      </w:r>
      <w:r w:rsidRPr="00E6479B">
        <w:tab/>
        <w:t xml:space="preserve">I Jemen ger Iran omfattande stöd och har nära kopplingar till huthirörelsen. Huthiernas attacker har varit inriktade på internationell kommersiell sjöfart i Bab el-Mandeb-sundet sedan oktober 2023 och har kraftigt rubbat sjöfarten i Röda havet och hotat den globala ekonomiska stabiliteten. Sedan den 19 november 2023 håller huthierna det japanska fartyget </w:t>
      </w:r>
      <w:r w:rsidRPr="00E6479B">
        <w:rPr>
          <w:i/>
          <w:iCs/>
        </w:rPr>
        <w:t>Galaxy Leader</w:t>
      </w:r>
      <w:r w:rsidRPr="00E6479B">
        <w:t xml:space="preserve"> och dess besättning som gisslan, däribland tre EU-medborgare. USA och dess europeiska allierade har skjutit ned drönarattacker från huthierna. EU:s sjöfartsskyddsinsats Aspides skapades i februari 2024 för att skydda internationella sjöpassager. Den FN-ledda fredsprocessen i Jemen körde fast i oktober 2023. Tidigare iranska angrepp, såsom kapningen av </w:t>
      </w:r>
      <w:r w:rsidRPr="00E6479B">
        <w:rPr>
          <w:i/>
          <w:iCs/>
        </w:rPr>
        <w:t>MSC Aries</w:t>
      </w:r>
      <w:r w:rsidRPr="00E6479B">
        <w:t>, ett portugisiskflaggat containerfartyg med estnisk besättning, i Hormuzsundet, utgör en fara för det internationella sjöfartsskyddet.</w:t>
      </w:r>
    </w:p>
    <w:p w14:paraId="45EB31AC" w14:textId="77777777" w:rsidR="000C3907" w:rsidRPr="00E6479B" w:rsidRDefault="000C3907" w:rsidP="000C3907">
      <w:pPr>
        <w:pStyle w:val="NormalHanging12a"/>
      </w:pPr>
      <w:r w:rsidRPr="00E6479B">
        <w:t>K.</w:t>
      </w:r>
      <w:r w:rsidRPr="00E6479B">
        <w:tab/>
        <w:t>Irans kärntekniska program har konsekvent brutit mot villkoren i den gemensamma övergripande handlingsplanen (JCPOA) åtminstone sedan 2019, genom att man överskridit gränsen för lagring av uran, höjt anrikningen till 60 %, återupptagit verksamhet som omfattas av begränsningar enligt JCPOA i kärntekniska anläggningar och i praktiken hindrat IAEA från att utöva tillsyn. Den 13 september 2023 uttryckte Frankrike, Tyskland, Storbritannien och USA allvarlig oro över denna utveckling inför IAEA:s styrelse. Iran har varnat Israel för att landet skulle kunna ompröva sin kärnteknikdoktrin efter spekulationer om att Israel skulle rikta in sig på Irans kärnteknikanläggningar.</w:t>
      </w:r>
    </w:p>
    <w:p w14:paraId="6ADD6B99" w14:textId="77777777" w:rsidR="000C3907" w:rsidRPr="00E6479B" w:rsidRDefault="000C3907" w:rsidP="000C3907">
      <w:pPr>
        <w:pStyle w:val="NormalHanging12a"/>
      </w:pPr>
      <w:r w:rsidRPr="00E6479B">
        <w:t>L.</w:t>
      </w:r>
      <w:r w:rsidRPr="00E6479B">
        <w:tab/>
        <w:t>Iran har bistått med omfattande militärt stöd, bland annat genom att bygga en drönarfabrik i Ryssland och leverera flera tusen drönare (obemannade luftfartyg), (artilleri)ammunition och ballistiska mark-till-mark-robotar, för att stödja Ryssland i dess anfallskrig mot Ukraina. Dessa vapen har använts urskillningslöst mot Ukrainas befolkning och civila infrastruktur. Den 20 juli 2023 inrättade Europeiska rådet en ny ram för restriktiva åtgärder mot Irans militära stöd till Ryssland.</w:t>
      </w:r>
    </w:p>
    <w:p w14:paraId="4B75BDCC" w14:textId="5C37964A" w:rsidR="000C3907" w:rsidRPr="00E6479B" w:rsidRDefault="000C3907" w:rsidP="000C3907">
      <w:pPr>
        <w:pStyle w:val="NormalHanging12a"/>
      </w:pPr>
      <w:r w:rsidRPr="00E6479B">
        <w:t>M.</w:t>
      </w:r>
      <w:r w:rsidRPr="00E6479B">
        <w:tab/>
      </w:r>
      <w:r w:rsidR="008360E3" w:rsidRPr="00E6479B">
        <w:t xml:space="preserve">Människorättsförsvarare, fredliga demonstranter, journalister, konstnärer, hbtqi-personer, fackföreningsmedlemmar och framstående idrottsutövare har lidit under Irans brutala förtryck inom landet och utanför dess gränser, även på EU:s mark, särskilt motståndare till den iranska regimen, såsom Europaparlamentets tidigare vice talman Alejo Vidal-Quadras, som blev skjuten, förmodligen av Islamiska revolutionsgardet. Tusentals politiska fångar sitter för närvarande fängslade under fruktansvärda förhållanden, många i dödscell. Iran är en världens största förövare när det gäller </w:t>
      </w:r>
      <w:r w:rsidR="008360E3" w:rsidRPr="00E6479B">
        <w:lastRenderedPageBreak/>
        <w:t>dödsstraff, då landet 2023 avrättade minst 853 personer enligt Amnesty International. Etniska, religiösa och sexuella minoriteter i Iran fortsätter att utstå våldsamt förtryck.</w:t>
      </w:r>
    </w:p>
    <w:p w14:paraId="7EFF26A1" w14:textId="77777777" w:rsidR="000C3907" w:rsidRPr="00E6479B" w:rsidRDefault="000C3907" w:rsidP="000C3907">
      <w:pPr>
        <w:pStyle w:val="NormalHanging12a"/>
        <w:widowControl/>
      </w:pPr>
      <w:r w:rsidRPr="00E6479B">
        <w:t>N.</w:t>
      </w:r>
      <w:r w:rsidRPr="00E6479B">
        <w:tab/>
        <w:t>Frågan om könsapartheid i Iran har tagits upp av FN:s särskilda rapportörer. Sedan september 2022 och mordet på Mahsa Jina Amini har historiska protester för kvinnors rättigheter ägt rum i Iran. Sacharovpriset för tankefrihet 2023 gick till Mahsa Jina Amini och rörelsen ”Kvinna, liv, frihet” i Iran. Den iranska regimen har svarat med ett ännu strängare rättsligt klimat med ytterligare begränsning av kvinnors klädsel och skärpt könssegregering.</w:t>
      </w:r>
    </w:p>
    <w:p w14:paraId="1D79E16E" w14:textId="77777777" w:rsidR="000C3907" w:rsidRPr="00E6479B" w:rsidRDefault="000C3907" w:rsidP="000C3907">
      <w:pPr>
        <w:pStyle w:val="NormalHanging12a"/>
      </w:pPr>
      <w:r w:rsidRPr="00E6479B">
        <w:t>O.</w:t>
      </w:r>
      <w:r w:rsidRPr="00E6479B">
        <w:tab/>
        <w:t>USA stämplade Islamiska revolutionsgardet som en utländsk terroristorganisation i april 2019. Europaparlamentet har begärt att Islamiska revolutionsgardet ska läggas till på EU:s terroristförteckning sedan början av 2023. Islamiska revolutionsgardet har varit inblandat i planeringen och/eller utförandet av tiotals operationer, lönnmord och terrorattentat på EU:s mark under de senaste 30 åren, bland annat ”Mykonoskomplotten” i Berlin 1992, bussattentatet i Bulgarien 2012 där fem israeliska och en bulgarisk medborgare dödades, morden på iranska dissidenter i Nederländerna 2015 och 2017, ett planerat bombattentat mot iranska dissidenter i Paris 2018, ett planerat lönnmord på tre iranska dissidenter i Danmark 2018 och ett försök till mordbrand mot en synagoga i Bochum i Tyskland 2022. Under mötet i rådet (utrikes frågor) den 16 april 2024 begärde vissa av EU:s utrikesministrar sanktioner mot Islamiska revolutionsgardet.</w:t>
      </w:r>
    </w:p>
    <w:p w14:paraId="67CA0503" w14:textId="77777777" w:rsidR="000C3907" w:rsidRPr="00E6479B" w:rsidRDefault="000C3907" w:rsidP="000C3907">
      <w:pPr>
        <w:pStyle w:val="NormalHanging12a"/>
      </w:pPr>
      <w:r w:rsidRPr="00E6479B">
        <w:t>P.</w:t>
      </w:r>
      <w:r w:rsidRPr="00E6479B">
        <w:tab/>
        <w:t>Uppskattningsvis ett tjugotal oskyldiga EU-medborgare har blivit godtyckligt frihetsberövade som ett led i Irans gisslandiplomati där landet försöker uppnå politiska vinster. Iran har utanför sitt eget territorium bortfört dissidenter för att frihetsberöva eller avrätta dem i Iran.</w:t>
      </w:r>
    </w:p>
    <w:p w14:paraId="4C2F2BF1" w14:textId="77777777" w:rsidR="000C3907" w:rsidRPr="00E6479B" w:rsidRDefault="000C3907" w:rsidP="000C3907">
      <w:pPr>
        <w:pStyle w:val="NormalHanging12a"/>
      </w:pPr>
      <w:r w:rsidRPr="00E6479B">
        <w:t>Q.</w:t>
      </w:r>
      <w:r w:rsidRPr="00E6479B">
        <w:tab/>
        <w:t>Som svar på de sanktioner som EU infört mot Iran har Iran vidtagit motåtgärder mot ledamöter av Europaparlamentet. Som svar på detta beslutade parlamentet i november 2022 att dess delegationer och utskott inte längre kommer att ha några kontakter med iranska myndigheter.</w:t>
      </w:r>
    </w:p>
    <w:p w14:paraId="48B58CF3" w14:textId="77777777" w:rsidR="000C3907" w:rsidRPr="00E6479B" w:rsidRDefault="000C3907" w:rsidP="000C3907">
      <w:pPr>
        <w:pStyle w:val="NormalHanging12a"/>
      </w:pPr>
      <w:r w:rsidRPr="00E6479B">
        <w:t>R.</w:t>
      </w:r>
      <w:r w:rsidRPr="00E6479B">
        <w:tab/>
        <w:t>Den 17 april 2024 beslutade rådet att utvidga sitt sanktionssystem mot Iran till landets produktion av robotar och drönare. Den amerikanska regeringen har infört nya sanktioner mot Irans program för ballistiska robotar och drönare.</w:t>
      </w:r>
    </w:p>
    <w:p w14:paraId="77ED1C4B" w14:textId="77777777" w:rsidR="000C3907" w:rsidRPr="00E6479B" w:rsidRDefault="000C3907" w:rsidP="000C3907">
      <w:pPr>
        <w:pStyle w:val="NormalHanging12a"/>
      </w:pPr>
      <w:r w:rsidRPr="00E6479B">
        <w:t>S.</w:t>
      </w:r>
      <w:r w:rsidRPr="00E6479B">
        <w:tab/>
        <w:t>Trots att de statliga medierna visar upp stöd från en del av den iranska befolkningen har den iranska regimens angrepp mötts av kraftig kritik från många iranier inom och utanför landet. Åtgärder ska ha vidtagits för att hindra avvikande röster från att uttrycka kritik efter angreppet. Den iranska regimen företräder inte legitimt det iranska folket.</w:t>
      </w:r>
    </w:p>
    <w:p w14:paraId="5E63572A" w14:textId="77777777" w:rsidR="000C3907" w:rsidRPr="00E6479B" w:rsidRDefault="000C3907" w:rsidP="000C3907">
      <w:pPr>
        <w:pStyle w:val="NormalHanging12a"/>
        <w:rPr>
          <w:rStyle w:val="None"/>
          <w:iCs/>
          <w:color w:val="000000"/>
          <w:szCs w:val="24"/>
          <w14:textOutline w14:w="12700" w14:cap="flat" w14:cmpd="sng" w14:algn="ctr">
            <w14:noFill/>
            <w14:prstDash w14:val="solid"/>
            <w14:miter w14:lim="100000"/>
          </w14:textOutline>
        </w:rPr>
      </w:pPr>
      <w:r w:rsidRPr="00E6479B">
        <w:rPr>
          <w:rStyle w:val="None"/>
          <w:color w:val="000000"/>
        </w:rPr>
        <w:t>1.</w:t>
      </w:r>
      <w:r w:rsidRPr="00E6479B">
        <w:rPr>
          <w:rStyle w:val="None"/>
          <w:color w:val="000000"/>
        </w:rPr>
        <w:tab/>
      </w:r>
      <w:r w:rsidRPr="00E6479B">
        <w:t xml:space="preserve">Europaparlamentet fördömer i starkast möjliga ordalag Irans exempellösa drönar- och robotangrepp på Israel natten mellan den 13 och 14 april 2024 samt den allvarliga upptrappning och det hot mot den regionala säkerheten som detta utgör. Parlamentet upprepar sitt fulla stöd för Staten Israels och dess medborgares säkerhet. Parlamentet uttrycker sin medkänsla med de anhöriga till offret från den arabiska beduinbefolkningen, en sjuårig flicka som sårades allvarligt av granatsplitter. </w:t>
      </w:r>
      <w:r w:rsidRPr="00E6479B">
        <w:rPr>
          <w:rStyle w:val="None"/>
          <w:color w:val="000000"/>
          <w14:textOutline w14:w="12700" w14:cap="flat" w14:cmpd="sng" w14:algn="ctr">
            <w14:noFill/>
            <w14:prstDash w14:val="solid"/>
            <w14:miter w14:lim="100000"/>
          </w14:textOutline>
        </w:rPr>
        <w:t>Parlamentet fördömer de samtidiga attackerna från Irans ombud, nämligen Hizbollah i Golanhöjderna och huthirörelsen utanför Jemens kust.</w:t>
      </w:r>
    </w:p>
    <w:p w14:paraId="2413D215" w14:textId="77777777" w:rsidR="000C3907" w:rsidRPr="00E6479B" w:rsidRDefault="000C3907" w:rsidP="000C3907">
      <w:pPr>
        <w:pStyle w:val="NormalHanging12a"/>
      </w:pPr>
      <w:r w:rsidRPr="00E6479B">
        <w:lastRenderedPageBreak/>
        <w:t>2.</w:t>
      </w:r>
      <w:r w:rsidRPr="00E6479B">
        <w:tab/>
        <w:t>Europaparlamentet beklagar djupt angreppet på det iranska konsulatet i Damaskus den 1 april 2024, som ledde till flera dödsfall. Parlamentet erinrar om vikten av principen om okränkbarhet för lokaler och personal i diplomatisk och konsulär tjänst, som alltid måste respekteras enligt folkrätten.</w:t>
      </w:r>
    </w:p>
    <w:p w14:paraId="276F31B8" w14:textId="77777777" w:rsidR="000C3907" w:rsidRPr="00E6479B" w:rsidRDefault="000C3907" w:rsidP="000C3907">
      <w:pPr>
        <w:pStyle w:val="NormalHanging12a"/>
        <w:rPr>
          <w:rStyle w:val="None"/>
          <w:color w:val="000000"/>
          <w:szCs w:val="24"/>
        </w:rPr>
      </w:pPr>
      <w:r w:rsidRPr="00E6479B">
        <w:rPr>
          <w:rStyle w:val="None"/>
          <w:color w:val="000000"/>
        </w:rPr>
        <w:t>3.</w:t>
      </w:r>
      <w:r w:rsidRPr="00E6479B">
        <w:rPr>
          <w:rStyle w:val="None"/>
          <w:color w:val="000000"/>
        </w:rPr>
        <w:tab/>
      </w:r>
      <w:r w:rsidRPr="00E6479B">
        <w:t>Europaparlamentet uppmanar samtliga parter att avstå från all vidare upptrappning och manar till största möjliga återhållsamhet och nedtrappning.</w:t>
      </w:r>
    </w:p>
    <w:p w14:paraId="6FD31B42" w14:textId="77777777" w:rsidR="000C3907" w:rsidRPr="00E6479B" w:rsidRDefault="000C3907" w:rsidP="000C3907">
      <w:pPr>
        <w:pStyle w:val="NormalHanging12a"/>
      </w:pPr>
      <w:r w:rsidRPr="00E6479B">
        <w:t>4.</w:t>
      </w:r>
      <w:r w:rsidRPr="00E6479B">
        <w:tab/>
      </w:r>
      <w:r w:rsidRPr="00E6479B">
        <w:rPr>
          <w:rStyle w:val="None"/>
          <w:color w:val="000000"/>
          <w14:textOutline w14:w="12700" w14:cap="flat" w14:cmpd="sng" w14:algn="ctr">
            <w14:noFill/>
            <w14:prstDash w14:val="solid"/>
            <w14:miter w14:lim="100000"/>
          </w14:textOutline>
        </w:rPr>
        <w:t>Europaparlamentet välkomnar EU:s beslut att utvidga och bredda det nuvarande sanktionssystemet, som infördes i juli 2023, bland annat genom sanktioner mot Irans leveranser och produktion av obemannade drönare och robotar till Ryssland och hela Mellanöstern. Parlamentet kräver att dessa sanktioner införs snarast möjligt.</w:t>
      </w:r>
      <w:r w:rsidRPr="00E6479B">
        <w:rPr>
          <w:rStyle w:val="None"/>
          <w:color w:val="000000"/>
        </w:rPr>
        <w:t xml:space="preserve"> </w:t>
      </w:r>
      <w:r w:rsidRPr="00E6479B">
        <w:t>Parlamentet begär att fler personer och enheter ska bli föremål för sanktioner, såsom Baithe Rahbari (Irans högste ledares kansli), generalstaben för Irans väpnade styrkor, Khatam-al Anbiyas huvudkontor och dess befälhavare Gholam Ali Rashid, Islamiska revolutionsgardets flotta, den iranske försvarsministern och brigadgeneralen Mohammad-Reza Ashtiani samt direktören för Irans luft- och rymdfartsindustriorganisation, Seid Nooshin. Parlamentet konstaterar att EU:s nuvarande sanktioner endast omfattar sex personer och fem enheter som ansvarar för Irans kärntekniska program. Parlamentet understryker att dessa sanktioner kommer att behöva förlängas efter 2024. Parlamentet uppmanar rådet att förbereda ytterligare sanktioner i bank-, olje- och luftfartssektorerna, som bör införas om den iranska regimen på ett oacceptabelt sätt trappar upp situationen ytterligare, och att underrätta de iranska myndigheterna om dessa förberedande åtgärder i förväg. Rådet uppmanas eftertryckligen att utvärdera de senaste amerikanska sanktionerna mot Iran och att överväga mervärdet i att synkronisera EU:s och USA:s sanktionssystem där det är relevant och möjligt. Parlamentet understryker att de ovannämnda sanktionerna bör samordnas ytterligare med USA, Storbritannien, G7 och andra allierade i den mån det är möjligt.</w:t>
      </w:r>
    </w:p>
    <w:p w14:paraId="10C9B4C1" w14:textId="77777777" w:rsidR="000C3907" w:rsidRPr="00E6479B" w:rsidRDefault="000C3907" w:rsidP="000C3907">
      <w:pPr>
        <w:pStyle w:val="NormalHanging12a"/>
      </w:pPr>
      <w:r w:rsidRPr="00E6479B">
        <w:t>5.</w:t>
      </w:r>
      <w:r w:rsidRPr="00E6479B">
        <w:tab/>
        <w:t>Europaparlamentet upprepar sin långvariga uppmaning till rådet och vice ordföranden för kommissionen/unionens höga representant för utrikes frågor och säkerhetspolitik att lägga till Islamiska revolutionsgardet på EU:s förteckning över terroristorganisationer och betonar att detta beslut borde ha fattats för länge sedan. Parlamentet framhåller att Islamiska revolutionsgardet har begått dussintals lönnmord och attentat på europeisk mark under de senaste åren.</w:t>
      </w:r>
    </w:p>
    <w:p w14:paraId="25281AAB" w14:textId="3B84389C" w:rsidR="000C3907" w:rsidRPr="00E6479B" w:rsidRDefault="000C3907" w:rsidP="000C3907">
      <w:pPr>
        <w:pStyle w:val="NormalHanging12a"/>
      </w:pPr>
      <w:r w:rsidRPr="00E6479B">
        <w:t>6.</w:t>
      </w:r>
      <w:r w:rsidRPr="00E6479B">
        <w:tab/>
      </w:r>
      <w:r w:rsidR="008360E3" w:rsidRPr="00E6479B">
        <w:t>Europaparlamentet framhåller de starka kopplingarna mellan Iran/Islamiska revolutionsgardet, dess ombud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fördömer Irans export av drönare och ammunition för att stödja Rysslands anfallskrig mot Ukraina.</w:t>
      </w:r>
    </w:p>
    <w:p w14:paraId="0E93E1B3" w14:textId="77777777" w:rsidR="000C3907" w:rsidRPr="00E6479B" w:rsidRDefault="000C3907" w:rsidP="000C3907">
      <w:pPr>
        <w:pStyle w:val="NormalHanging12a"/>
      </w:pPr>
      <w:r w:rsidRPr="00E6479B">
        <w:t>7.</w:t>
      </w:r>
      <w:r w:rsidRPr="00E6479B">
        <w:tab/>
        <w:t xml:space="preserve">Europaparlamentet är mycket oroat över den allt större upptrappningen i regionen och den destabiliserande roll som den iranska regimen och dess nätverk av icke-statliga aktörer spelar i Mellanöstern. Parlamentet är djupt oroat över den allvarliga risken för en upptrappning som sprider sig i regionen. Parlamentet fördömer alla handlingar från statliga och icke-statliga aktörer som provocerar fram eller underblåser en cykel av upptrappning som förstärker sig själv. Samtliga parter uppmanas kraftfullt att trappa ned </w:t>
      </w:r>
      <w:r w:rsidRPr="00E6479B">
        <w:lastRenderedPageBreak/>
        <w:t>situationen och att avhålla sig från hot om eller användning av våld i linje med sina internationella skyldigheter, i synnerhet enligt artikel 2.4 i FN-stadgan, och att visa största återhållsamhet. Samtliga aktörer uppmanas kraftfullt att alltid fullt ut respektera och upprätthålla internationell rätt och internationell humanitär rätt.</w:t>
      </w:r>
    </w:p>
    <w:p w14:paraId="5A463FC1" w14:textId="77777777" w:rsidR="000C3907" w:rsidRPr="00E6479B" w:rsidRDefault="000C3907" w:rsidP="000C3907">
      <w:pPr>
        <w:pStyle w:val="NormalHanging12a"/>
      </w:pPr>
      <w:r w:rsidRPr="00E6479B">
        <w:t>8.</w:t>
      </w:r>
      <w:r w:rsidRPr="00E6479B">
        <w:tab/>
        <w:t>Europaparlamentet uppmanar vice ordföranden/den höga representanten och medlemsstaterna att fortsätta och intensifiera sina diplomatiska ansträngningar tillsammans med internationella partner, inbegripet Gulfstaterna, med avstamp i de senaste initiativen och i synnerhet det första högnivåforumet på ministernivå mellan EU och Gulfstaternas samarbetsråd, som hölls den 22 april 2024, och att uppmuntra till omedelbar nedtrappning och meningsfull dialog.</w:t>
      </w:r>
    </w:p>
    <w:p w14:paraId="5408C400" w14:textId="6DA8F5E5" w:rsidR="000C3907" w:rsidRPr="00E6479B" w:rsidRDefault="000C3907" w:rsidP="000C3907">
      <w:pPr>
        <w:pStyle w:val="NormalHanging12a"/>
      </w:pPr>
      <w:r w:rsidRPr="00E6479B">
        <w:t>9.</w:t>
      </w:r>
      <w:r w:rsidRPr="00E6479B">
        <w:tab/>
      </w:r>
      <w:r w:rsidR="008360E3" w:rsidRPr="00E6479B">
        <w:t>Europaparlamentet framhåller de djupa återverkningar som kriget på Gazaremsan får för stabiliteten i regionen. Parlamentet fördömer den terrorism och de krigsförbrytelser som Hamas och andra palestinska terroristgrupper begått mot Israel och mot det israeliska och palestinska folket. Parlamentet begär att alla israeler som hålls gisslan på Gazaremsan omedelbart och villkorslöst ska friges och att Internationella rödakorskommittén omedelbart ska ges tillträde till alla israeliska gisslan som hålls fångna på Gazaremsan så att den kan förse dem med sjukvård. Parlamentet understryker Israels skyldighet att följa folkrätten när landet utövar sin rätt till självförsvar enligt vad som fastställs i FN-stadgan. Parlamentet fördömer Israels oproportionerliga militära svar, som har förorsakat civila dödsoffer i en aldrig tidigare skådad omfattning. Israel uppmanas kraftfullt att ge Gazaremsans svältande befolkning full, obehindrad och säker tillgång till humanitärt bistånd och att följa Internationella domstolens beslut. Parlamentet framhåller att en bestående politisk lösning på den israelisk-palestinska konflikten avsevärt skulle förbättra regionens stabilitet och framtidsutsikter. Parlamentet upprepar sitt orubbliga stöd för en framförhandlad tvåstatslösning som bygger på 1967 års gränser, med två suveräna, demokratiska stater som lever sida vid sida i fred och garanterad säkerhet, med Jerusalem som båda staternas huvudstad och med full respekt för internationell rätt.</w:t>
      </w:r>
    </w:p>
    <w:p w14:paraId="6F541BA0" w14:textId="77777777" w:rsidR="000C3907" w:rsidRPr="00E6479B" w:rsidRDefault="000C3907" w:rsidP="000C3907">
      <w:pPr>
        <w:pStyle w:val="NormalHanging12a"/>
        <w:rPr>
          <w:szCs w:val="22"/>
        </w:rPr>
      </w:pPr>
      <w:r w:rsidRPr="00E6479B">
        <w:t>10.</w:t>
      </w:r>
      <w:r w:rsidRPr="00E6479B">
        <w:tab/>
        <w:t>Europaparlamentet konstaterar att Iran, Ryssland och Kina i allt högre grad utbyter underrättelser av kritisk betydelse och samarbetar genom skalbolag, försök att koppla ihop sina banksystem och oljeöverföringar till havs med lokaliseringsutrustningen avstängd, vilket gör EU:s sanktioner mindre verkningsfulla. Parlamentet vill se ett bättre verkställande av EU:s sanktioner, en brådskande uppgradering av automatiska identifieringssystem för att motverka kringgående av sanktioner och embargon samt utökad övervakning och utökade inspektioner av misstänkta iranska fartyg.</w:t>
      </w:r>
    </w:p>
    <w:p w14:paraId="08B4AAFC" w14:textId="77777777" w:rsidR="000C3907" w:rsidRPr="00E6479B" w:rsidRDefault="000C3907" w:rsidP="000C3907">
      <w:pPr>
        <w:pStyle w:val="NormalHanging12a"/>
      </w:pPr>
      <w:r w:rsidRPr="00E6479B">
        <w:t>11.</w:t>
      </w:r>
      <w:r w:rsidRPr="00E6479B">
        <w:tab/>
        <w:t>Europaparlamentet fördömer det faktum att Iran stadigt underlåter att fullgöra sina skyldigheter avseende rättsliga skyddsåtgärder enligt JCPOA och tar sitt kärntekniska program längre än vad som överhuvudtaget med trovärdighet kan motiveras civilt. Parlamentet betonar att flera trovärdiga källor har gjort gällande att Irans ”inkubationstid” – den tid landet behöver för att framställa plutonium som är tillräckligt rent för att fungera för vapenändamål – är några veckor lång. De iranska myndigheterna uppmanas eftertryckligen att omedelbart fullgöra sina skyldigheter och ta itu med alla kvarstående frågor härvidlag. E3-formatet (Frankrike, Tyskland och Storbritannien) och dess partner uppmanas kraftfullt att överväga att införa ett slutdatum för när Iran måste fullgöra sina skyldigheter enligt JCPOA och att, vid underlåtenhet att fullgöra dem, kollektivt åberopa mekanismen för återinförande av sanktioner enligt FN:s säkerhetsråds resolution 2231.</w:t>
      </w:r>
    </w:p>
    <w:p w14:paraId="161041B8" w14:textId="77777777" w:rsidR="008360E3" w:rsidRPr="00E6479B" w:rsidRDefault="008360E3" w:rsidP="000C3907">
      <w:pPr>
        <w:pStyle w:val="NormalHanging12a"/>
      </w:pPr>
      <w:r w:rsidRPr="00E6479B">
        <w:lastRenderedPageBreak/>
        <w:t>12.</w:t>
      </w:r>
      <w:r w:rsidRPr="00E6479B">
        <w:tab/>
      </w:r>
      <w:r w:rsidRPr="00E6479B">
        <w:rPr>
          <w:shd w:val="clear" w:color="auto" w:fill="FFFFFF"/>
        </w:rPr>
        <w:t xml:space="preserve">USA är otroligt oroat över det militära samarbetet mellan Iran och Nordkorea, i synnerhet kring kärnvapenbestyckade och ballistiska robotar. Det finns också berättigade farhågor när det gäller Irans militära samarbete med Ryssland och Pakistan och landets fördjupade samarbete med Kina kring militär teknik. FN:s säkerhetsråd har rapporterat om utbyte av teknik för långdistansrobotar och vapen mellan Nordkorea och Iran, som också har levererats till Irans ombud i Mellanöstern. </w:t>
      </w:r>
      <w:r w:rsidRPr="00E6479B">
        <w:t>Nordkorea har levererat kritiska robotkomponenter till Iran som gör det möjligt att utveckla ballistiska robotar som kan slå mot mål mycket längre bort, vilket i praktiken bidrar till att göra Iran till en stormakt när det gäller robotar.</w:t>
      </w:r>
    </w:p>
    <w:p w14:paraId="08B5DDDA" w14:textId="32C7D8DE" w:rsidR="000C3907" w:rsidRPr="00E6479B" w:rsidRDefault="008360E3" w:rsidP="000C3907">
      <w:pPr>
        <w:pStyle w:val="NormalHanging12a"/>
      </w:pPr>
      <w:r w:rsidRPr="00E6479B">
        <w:t>13</w:t>
      </w:r>
      <w:r w:rsidR="000C3907" w:rsidRPr="00E6479B">
        <w:t>.</w:t>
      </w:r>
      <w:r w:rsidR="000C3907" w:rsidRPr="00E6479B">
        <w:tab/>
      </w:r>
      <w:r w:rsidRPr="00E6479B">
        <w:t>Europaparlamentet erinrar om att Hizbollah måste avväpnas i överensstämmelse med FN:s säkerhetsråds resolution 1701. Parlamentet fördömer milisens aktiva roll i förtrycket av oppositionsröster i Libanon och Syrien, bland annat genom dess lönnmord på flera visselblåsare som rapporterade om explosionen i Beiruts hamn i augusti 2020. Parlamentet fördömer Hizbollahs attacker mot Israel och israeliska luftangrepp i Libanon. Båda parter uppmanas kraftfullt att visa återhållsamhet och upphöra med fientligheterna för att inte trappa upp spänningarna ytterligare. Parlamentet uppmanar rådet att stämpla Hizbollah i sin helhet som en terroristorganisation.</w:t>
      </w:r>
    </w:p>
    <w:p w14:paraId="440CBBE7" w14:textId="60C1389A" w:rsidR="000C3907" w:rsidRPr="00E6479B" w:rsidRDefault="008360E3" w:rsidP="000C3907">
      <w:pPr>
        <w:pStyle w:val="NormalHanging12a"/>
      </w:pPr>
      <w:r w:rsidRPr="00E6479B">
        <w:t>14</w:t>
      </w:r>
      <w:r w:rsidR="000C3907" w:rsidRPr="00E6479B">
        <w:t>.</w:t>
      </w:r>
      <w:r w:rsidR="000C3907" w:rsidRPr="00E6479B">
        <w:tab/>
        <w:t xml:space="preserve">Europaparlamentet uppmanar eftertryckligen EU och medlemsstaterna att befästa och intensifiera insatserna för att garantera en säker och omedelbar frigivning av alla personer som tagits som gisslan från fartyget </w:t>
      </w:r>
      <w:r w:rsidR="000C3907" w:rsidRPr="00E6479B">
        <w:rPr>
          <w:i/>
          <w:iCs/>
        </w:rPr>
        <w:t>Galaxy Leader</w:t>
      </w:r>
      <w:r w:rsidR="000C3907" w:rsidRPr="00E6479B">
        <w:t xml:space="preserve">, däribland två bulgariska, en rumänsk och tre ukrainska medborgare, som har suttit fångna hos huthierna sedan den 19 november 2023. Vice ordföranden/den höga representanten uppmanas kraftfullt att intensifiera sina diplomatiska kontakter i detta syfte och att samverka med alla relevanta aktörer för att garantera att de tillfångatagna européerna kan återvända i säkerhet utan vidare dröjsmål. </w:t>
      </w:r>
      <w:r w:rsidR="000C3907" w:rsidRPr="00E6479B">
        <w:rPr>
          <w:color w:val="000000"/>
          <w14:textOutline w14:w="12700" w14:cap="flat" w14:cmpd="sng" w14:algn="ctr">
            <w14:noFill/>
            <w14:prstDash w14:val="solid"/>
            <w14:miter w14:lim="100000"/>
          </w14:textOutline>
        </w:rPr>
        <w:t xml:space="preserve">Parlamentet fördömer skarpt att enheter som direkt eller indirekt kontrolleras av den iranska regeringen olagligen har genskjutit, bordat och kvarhållit det portugisiskflaggade fartyget </w:t>
      </w:r>
      <w:r w:rsidR="000C3907" w:rsidRPr="00E6479B">
        <w:rPr>
          <w:i/>
          <w:iCs/>
          <w:color w:val="000000"/>
          <w14:textOutline w14:w="12700" w14:cap="flat" w14:cmpd="sng" w14:algn="ctr">
            <w14:noFill/>
            <w14:prstDash w14:val="solid"/>
            <w14:miter w14:lim="100000"/>
          </w14:textOutline>
        </w:rPr>
        <w:t>MS</w:t>
      </w:r>
      <w:r w:rsidR="00F814AC" w:rsidRPr="00E6479B">
        <w:rPr>
          <w:i/>
          <w:iCs/>
          <w:color w:val="000000"/>
          <w14:textOutline w14:w="12700" w14:cap="flat" w14:cmpd="sng" w14:algn="ctr">
            <w14:noFill/>
            <w14:prstDash w14:val="solid"/>
            <w14:miter w14:lim="100000"/>
          </w14:textOutline>
        </w:rPr>
        <w:t>C</w:t>
      </w:r>
      <w:r w:rsidR="000C3907" w:rsidRPr="00E6479B">
        <w:rPr>
          <w:i/>
          <w:iCs/>
          <w:color w:val="000000"/>
          <w14:textOutline w14:w="12700" w14:cap="flat" w14:cmpd="sng" w14:algn="ctr">
            <w14:noFill/>
            <w14:prstDash w14:val="solid"/>
            <w14:miter w14:lim="100000"/>
          </w14:textOutline>
        </w:rPr>
        <w:t xml:space="preserve"> Aries</w:t>
      </w:r>
      <w:r w:rsidR="000C3907" w:rsidRPr="00E6479B">
        <w:rPr>
          <w:color w:val="000000"/>
          <w14:textOutline w14:w="12700" w14:cap="flat" w14:cmpd="sng" w14:algn="ctr">
            <w14:noFill/>
            <w14:prstDash w14:val="solid"/>
            <w14:miter w14:lim="100000"/>
          </w14:textOutline>
        </w:rPr>
        <w:t xml:space="preserve"> tillsammans med dess besättning.</w:t>
      </w:r>
      <w:r w:rsidR="000C3907" w:rsidRPr="00E6479B">
        <w:rPr>
          <w:rStyle w:val="NingunoA"/>
          <w:color w:val="000000"/>
          <w14:textOutline w14:w="12700" w14:cap="flat" w14:cmpd="sng" w14:algn="ctr">
            <w14:noFill/>
            <w14:prstDash w14:val="solid"/>
            <w14:miter w14:lim="100000"/>
          </w14:textOutline>
        </w:rPr>
        <w:t xml:space="preserve"> Parlamentet kräver att besättningen omedelbart friges.</w:t>
      </w:r>
      <w:r w:rsidR="000C3907" w:rsidRPr="00E6479B">
        <w:rPr>
          <w:rStyle w:val="None"/>
          <w:color w:val="000000"/>
          <w14:textOutline w14:w="12700" w14:cap="flat" w14:cmpd="sng" w14:algn="ctr">
            <w14:noFill/>
            <w14:prstDash w14:val="solid"/>
            <w14:miter w14:lim="100000"/>
          </w14:textOutline>
        </w:rPr>
        <w:t xml:space="preserve"> </w:t>
      </w:r>
      <w:r w:rsidR="000C3907" w:rsidRPr="00E6479B">
        <w:t>Parlamentet välkomnar rådets beslut att inleda EU:s sjöfartsskyddsinsats Aspides för att skydda friheten till sjöfart utanför Jemens kust, i nära samarbete med regionala aktörer.</w:t>
      </w:r>
    </w:p>
    <w:p w14:paraId="3791603D" w14:textId="6FA56481" w:rsidR="000C3907" w:rsidRPr="00E6479B" w:rsidRDefault="008360E3" w:rsidP="000C3907">
      <w:pPr>
        <w:pStyle w:val="NormalHanging12a"/>
      </w:pPr>
      <w:r w:rsidRPr="00E6479B">
        <w:t>15</w:t>
      </w:r>
      <w:r w:rsidR="000C3907" w:rsidRPr="00E6479B">
        <w:t>.</w:t>
      </w:r>
      <w:r w:rsidR="000C3907" w:rsidRPr="00E6479B">
        <w:tab/>
      </w:r>
      <w:r w:rsidRPr="00E6479B">
        <w:t xml:space="preserve">Europaparlamentet fördömer Irans gisslandiplomati. Parlamentet kräver ett omedelbart och villkorslöst frigivande av Johan Floderus, svensk medborgare och EU-tjänsteman, som godtyckligt frihetsberövades i Teheran och som fortfarande sitter fängslad i Iran under omänskliga förhållanden. EU uppmanas kraftfullt att införa en strategi mot gisslandiplomati med en särskild arbetsgrupp för att bättre bistå de frihetsberövades anhöriga och effektivt förhindra fler gisslantagningar. Parlamentet vill att EU-medborgare ska avskräckas från alla resor till Iran som inte är nödvändiga. Parlamentet uppmanar Iran att omedelbart och villkorslöst frige alla EU-medborgare, däribland </w:t>
      </w:r>
      <w:r w:rsidRPr="00E6479B">
        <w:rPr>
          <w:bCs/>
          <w:iCs/>
        </w:rPr>
        <w:t>tjänstemannen Johan Floderus</w:t>
      </w:r>
      <w:r w:rsidRPr="00E6479B">
        <w:t xml:space="preserve"> vid Europeiska utrikestjänsten, liksom alla andra politiska fångar</w:t>
      </w:r>
      <w:r w:rsidR="000C3907" w:rsidRPr="00E6479B">
        <w:t>.</w:t>
      </w:r>
    </w:p>
    <w:p w14:paraId="5F25DD66" w14:textId="370D8CAB" w:rsidR="000C3907" w:rsidRPr="00E6479B" w:rsidRDefault="008360E3" w:rsidP="000C3907">
      <w:pPr>
        <w:pStyle w:val="NormalHanging12a"/>
        <w:rPr>
          <w:bCs/>
          <w14:textOutline w14:w="12700" w14:cap="flat" w14:cmpd="sng" w14:algn="ctr">
            <w14:noFill/>
            <w14:prstDash w14:val="solid"/>
            <w14:miter w14:lim="100000"/>
          </w14:textOutline>
        </w:rPr>
      </w:pPr>
      <w:r w:rsidRPr="00E6479B">
        <w:t>16</w:t>
      </w:r>
      <w:r w:rsidR="000C3907" w:rsidRPr="00E6479B">
        <w:t>.</w:t>
      </w:r>
      <w:r w:rsidR="000C3907" w:rsidRPr="00E6479B">
        <w:tab/>
      </w:r>
      <w:r w:rsidR="000C3907" w:rsidRPr="00E6479B">
        <w:rPr>
          <w14:textOutline w14:w="12700" w14:cap="flat" w14:cmpd="sng" w14:algn="ctr">
            <w14:noFill/>
            <w14:prstDash w14:val="solid"/>
            <w14:miter w14:lim="100000"/>
          </w14:textOutline>
        </w:rPr>
        <w:t>Europaparlamentet fördömer de iranska myndigheternas sanktioner mot ledamöter av Europaparlamentet. Parlamentet upprepar att den interparlamentariska dialogen måste förbli avbruten så länge dessa sanktioner mot EU-parlamentariker kvarstår.</w:t>
      </w:r>
    </w:p>
    <w:p w14:paraId="4AAB78B5" w14:textId="1DDA53DD" w:rsidR="000C3907" w:rsidRPr="00E6479B" w:rsidRDefault="008360E3" w:rsidP="000C3907">
      <w:pPr>
        <w:pStyle w:val="NormalHanging12a"/>
      </w:pPr>
      <w:r w:rsidRPr="00E6479B">
        <w:t>17</w:t>
      </w:r>
      <w:r w:rsidR="000C3907" w:rsidRPr="00E6479B">
        <w:t>.</w:t>
      </w:r>
      <w:r w:rsidR="000C3907" w:rsidRPr="00E6479B">
        <w:tab/>
        <w:t xml:space="preserve">Europaparlamentet uppmanar kommissionen att lansera en bred strategi för att motverka den iranska regimens internationella förtryck i EU och anser att strategin bör främja tekniska verktyg för att förhindra sådant förtryck. Parlamentet efterlyser sanktioner mot </w:t>
      </w:r>
      <w:r w:rsidR="000C3907" w:rsidRPr="00E6479B">
        <w:lastRenderedPageBreak/>
        <w:t>familjemedlemmar till framstående medlemmar av Islamiska revolutionsgardet som studerar eller arbetar i EU och åtgärder för att förhindra trakasserier och hot mot den iranska diasporan i EU, bland annat på universitetsområden. Parlamentet uppmanar de europeiska underrättelsetjänsterna, enheterna för hantering av it-säkerhetsincidenter (CSIRT), EU:s underrättelse- och lägescentral, EU:s cybersäkerhetsbyrå och arbetsgruppen East StratCom att samarbeta aktivt för att motverka och hindra desinformation och cyber- och hotoperationer på nätet mot den iranska diasporan från Iran/Islamiska revolutionsgardet/Irans underrättelseministerium. Parlamentet uppmanar EU:s medlemsstater att aktivt motverka Irans försök att sprida sin revolutionära ideologi på EU:s mark.</w:t>
      </w:r>
    </w:p>
    <w:p w14:paraId="2F428BC0" w14:textId="5BD013A9" w:rsidR="000C3907" w:rsidRPr="00E6479B" w:rsidRDefault="008360E3" w:rsidP="000C3907">
      <w:pPr>
        <w:pStyle w:val="NormalHanging12a"/>
      </w:pPr>
      <w:r w:rsidRPr="00E6479B">
        <w:t>18</w:t>
      </w:r>
      <w:r w:rsidR="000C3907" w:rsidRPr="00E6479B">
        <w:t>.</w:t>
      </w:r>
      <w:r w:rsidR="000C3907" w:rsidRPr="00E6479B">
        <w:tab/>
        <w:t>Europaparlamentet uppmanar EU och medlemsstaterna att ge det civila samhället och oppositionen i Iran cybersäkerhetsstöd och fria och tillgängliga virtuella privata nätverk (VPN) eller andra verktyg för att kringgå spärrar.</w:t>
      </w:r>
    </w:p>
    <w:p w14:paraId="26F80FFB" w14:textId="588F1415" w:rsidR="000C3907" w:rsidRPr="00E6479B" w:rsidRDefault="008360E3" w:rsidP="000C3907">
      <w:pPr>
        <w:pStyle w:val="NormalHanging12a"/>
      </w:pPr>
      <w:r w:rsidRPr="00E6479B">
        <w:t>19</w:t>
      </w:r>
      <w:r w:rsidR="000C3907" w:rsidRPr="00E6479B">
        <w:t>.</w:t>
      </w:r>
      <w:r w:rsidR="000C3907" w:rsidRPr="00E6479B">
        <w:tab/>
        <w:t>Europaparlamentet fördömer de iranska myndigheternas massiva tillslag över hela landet mot kvinnor som bryter mot den skandalösa hijablagen. Parlamentet noterar med stor oro den senaste tidens upptrappning av tillämpningen av dödsstraffet i Iran och upprepar sitt krav på att det ska avskaffas.</w:t>
      </w:r>
    </w:p>
    <w:p w14:paraId="1589D1C0" w14:textId="040253BB" w:rsidR="000C3907" w:rsidRPr="00E6479B" w:rsidRDefault="008360E3" w:rsidP="000C3907">
      <w:pPr>
        <w:pStyle w:val="NormalHanging12a"/>
      </w:pPr>
      <w:r w:rsidRPr="00E6479B">
        <w:t>20</w:t>
      </w:r>
      <w:r w:rsidR="000C3907" w:rsidRPr="00E6479B">
        <w:t>.</w:t>
      </w:r>
      <w:r w:rsidR="000C3907" w:rsidRPr="00E6479B">
        <w:tab/>
        <w:t>Europaparlamentet uttrycker sitt fulla stöd för och solidaritet med det civila samhället och de demokratiska krafterna i Iran. Parlamentet uppmanar EU och dess medlemsstater att öka stödet till människorättsförsvarare som behöver lämna Iran, bland annat genom snabb tillgång till visum och asyl, och att ge tekniskt stöd till dem som hjälper det iranska civila samhället, samtidigt som iranskt egenansvar för denna verksamhet säkerställs.</w:t>
      </w:r>
    </w:p>
    <w:p w14:paraId="634063C0" w14:textId="6852E833" w:rsidR="000C3907" w:rsidRPr="00E6479B" w:rsidRDefault="008360E3" w:rsidP="000C3907">
      <w:pPr>
        <w:pStyle w:val="NormalHanging12a"/>
      </w:pPr>
      <w:r w:rsidRPr="00E6479B">
        <w:t>21</w:t>
      </w:r>
      <w:r w:rsidR="000C3907" w:rsidRPr="00E6479B">
        <w:t>.</w:t>
      </w:r>
      <w:r w:rsidR="000C3907" w:rsidRPr="00E6479B">
        <w:tab/>
        <w:t>Europaparlamentet uppdrar åt talmannen att översända denna resolution till rådet, kommissionen, vice ordföranden för kommissionen/unionens höga representant för utrikes frågor och säkerhetspolitik, FN:s generalsekreterare, Irans regering och parlament samt Israels regering och parlament.</w:t>
      </w:r>
    </w:p>
    <w:p w14:paraId="383FB503" w14:textId="77777777" w:rsidR="00E365E1" w:rsidRPr="00E6479B" w:rsidRDefault="00E365E1" w:rsidP="003E3788">
      <w:bookmarkStart w:id="7" w:name="TextBodyEnd"/>
      <w:bookmarkEnd w:id="7"/>
    </w:p>
    <w:sectPr w:rsidR="00E365E1" w:rsidRPr="00E6479B" w:rsidSect="003E28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1325C" w14:textId="77777777" w:rsidR="003E3788" w:rsidRPr="003E2875" w:rsidRDefault="003E3788">
      <w:r w:rsidRPr="003E2875">
        <w:separator/>
      </w:r>
    </w:p>
  </w:endnote>
  <w:endnote w:type="continuationSeparator" w:id="0">
    <w:p w14:paraId="59FB4DB6" w14:textId="77777777" w:rsidR="003E3788" w:rsidRPr="003E2875" w:rsidRDefault="003E3788">
      <w:r w:rsidRPr="003E28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FAC97" w14:textId="77777777" w:rsidR="00064002" w:rsidRPr="003E28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6C797" w14:textId="77777777" w:rsidR="00064002" w:rsidRPr="003E28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532CE" w14:textId="77777777" w:rsidR="00064002" w:rsidRPr="003E28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9E183" w14:textId="77777777" w:rsidR="003E3788" w:rsidRPr="003E2875" w:rsidRDefault="003E3788">
      <w:r w:rsidRPr="003E2875">
        <w:separator/>
      </w:r>
    </w:p>
  </w:footnote>
  <w:footnote w:type="continuationSeparator" w:id="0">
    <w:p w14:paraId="6B66B20C" w14:textId="77777777" w:rsidR="003E3788" w:rsidRPr="003E2875" w:rsidRDefault="003E3788">
      <w:r w:rsidRPr="003E2875">
        <w:continuationSeparator/>
      </w:r>
    </w:p>
  </w:footnote>
  <w:footnote w:id="1">
    <w:p w14:paraId="4098D954" w14:textId="77777777" w:rsidR="000C3907" w:rsidRPr="00E6479B" w:rsidRDefault="000C3907" w:rsidP="003E2875">
      <w:pPr>
        <w:pStyle w:val="FootnoteText"/>
        <w:ind w:left="567" w:hanging="567"/>
        <w:rPr>
          <w:sz w:val="24"/>
        </w:rPr>
      </w:pPr>
      <w:r w:rsidRPr="003E2875">
        <w:rPr>
          <w:rStyle w:val="FootnoteReference"/>
          <w:sz w:val="24"/>
          <w:lang w:val="sv-SE"/>
        </w:rPr>
        <w:footnoteRef/>
      </w:r>
      <w:r w:rsidR="003E2875" w:rsidRPr="00E6479B">
        <w:rPr>
          <w:sz w:val="24"/>
        </w:rPr>
        <w:t xml:space="preserve"> </w:t>
      </w:r>
      <w:r w:rsidR="003E2875" w:rsidRPr="00E6479B">
        <w:rPr>
          <w:sz w:val="24"/>
        </w:rPr>
        <w:tab/>
      </w:r>
      <w:r w:rsidRPr="00E6479B">
        <w:rPr>
          <w:sz w:val="24"/>
        </w:rPr>
        <w:t>EUT L 186, 25.7.2023, s. 20.</w:t>
      </w:r>
    </w:p>
  </w:footnote>
  <w:footnote w:id="2">
    <w:p w14:paraId="42D63F36" w14:textId="77777777" w:rsidR="000C3907" w:rsidRPr="00E6479B" w:rsidRDefault="000C3907" w:rsidP="003E2875">
      <w:pPr>
        <w:pStyle w:val="FootnoteText"/>
        <w:ind w:left="567" w:hanging="567"/>
        <w:rPr>
          <w:sz w:val="24"/>
        </w:rPr>
      </w:pPr>
      <w:r w:rsidRPr="003E2875">
        <w:rPr>
          <w:rStyle w:val="FootnoteReference"/>
          <w:sz w:val="24"/>
          <w:lang w:val="sv-SE"/>
        </w:rPr>
        <w:footnoteRef/>
      </w:r>
      <w:r w:rsidR="003E2875" w:rsidRPr="00E6479B">
        <w:rPr>
          <w:sz w:val="24"/>
        </w:rPr>
        <w:t xml:space="preserve"> </w:t>
      </w:r>
      <w:r w:rsidR="003E2875" w:rsidRPr="00E6479B">
        <w:rPr>
          <w:sz w:val="24"/>
        </w:rPr>
        <w:tab/>
      </w:r>
      <w:r w:rsidRPr="00E6479B">
        <w:rPr>
          <w:sz w:val="24"/>
        </w:rPr>
        <w:t>EUT L 344, 28.12.2001, s. 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FBF2F" w14:textId="77777777" w:rsidR="00064002" w:rsidRPr="003E28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644E8" w14:textId="77777777" w:rsidR="00064002" w:rsidRPr="003E28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FDB70" w14:textId="77777777" w:rsidR="00064002" w:rsidRPr="003E28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SV"/>
    <w:docVar w:name="dvnumam" w:val="0"/>
    <w:docVar w:name="dvpe" w:val="762.546"/>
    <w:docVar w:name="dvtitre" w:val="Europaparlamentets resolution av den xx xx 2024 om Irans exempellösa angrepp på Israel, behovet av nedtrappning och en EU-reaktion(2024/2704(RSP))"/>
  </w:docVars>
  <w:rsids>
    <w:rsidRoot w:val="003E3788"/>
    <w:rsid w:val="00002272"/>
    <w:rsid w:val="00064002"/>
    <w:rsid w:val="000677B9"/>
    <w:rsid w:val="000831BA"/>
    <w:rsid w:val="000A42CC"/>
    <w:rsid w:val="000C3907"/>
    <w:rsid w:val="000E7DD9"/>
    <w:rsid w:val="0010095E"/>
    <w:rsid w:val="00125B37"/>
    <w:rsid w:val="00125D3D"/>
    <w:rsid w:val="00187494"/>
    <w:rsid w:val="001F32AE"/>
    <w:rsid w:val="002767FF"/>
    <w:rsid w:val="002B18FE"/>
    <w:rsid w:val="002B5493"/>
    <w:rsid w:val="00343214"/>
    <w:rsid w:val="00361C00"/>
    <w:rsid w:val="00395FA1"/>
    <w:rsid w:val="003E15D4"/>
    <w:rsid w:val="003E2875"/>
    <w:rsid w:val="003E3788"/>
    <w:rsid w:val="00411CCE"/>
    <w:rsid w:val="0041666E"/>
    <w:rsid w:val="00421060"/>
    <w:rsid w:val="00471C19"/>
    <w:rsid w:val="004867E3"/>
    <w:rsid w:val="00494A28"/>
    <w:rsid w:val="004C0004"/>
    <w:rsid w:val="004C5D52"/>
    <w:rsid w:val="00504550"/>
    <w:rsid w:val="0050519A"/>
    <w:rsid w:val="005072A1"/>
    <w:rsid w:val="00514517"/>
    <w:rsid w:val="00545827"/>
    <w:rsid w:val="00560270"/>
    <w:rsid w:val="005C2568"/>
    <w:rsid w:val="006037C0"/>
    <w:rsid w:val="00660C97"/>
    <w:rsid w:val="006631B6"/>
    <w:rsid w:val="00680577"/>
    <w:rsid w:val="006F74FA"/>
    <w:rsid w:val="00731ADD"/>
    <w:rsid w:val="00734777"/>
    <w:rsid w:val="00747932"/>
    <w:rsid w:val="00751A4A"/>
    <w:rsid w:val="00756632"/>
    <w:rsid w:val="00762C74"/>
    <w:rsid w:val="00786EC0"/>
    <w:rsid w:val="007D1690"/>
    <w:rsid w:val="007E22AD"/>
    <w:rsid w:val="00817416"/>
    <w:rsid w:val="008360E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79B"/>
    <w:rsid w:val="00E820A4"/>
    <w:rsid w:val="00EB006A"/>
    <w:rsid w:val="00EB4772"/>
    <w:rsid w:val="00ED169E"/>
    <w:rsid w:val="00ED4235"/>
    <w:rsid w:val="00F04346"/>
    <w:rsid w:val="00F075DC"/>
    <w:rsid w:val="00F149E9"/>
    <w:rsid w:val="00F5134D"/>
    <w:rsid w:val="00F74202"/>
    <w:rsid w:val="00F814A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EFB0D"/>
  <w15:chartTrackingRefBased/>
  <w15:docId w15:val="{0E3D66D9-7D7A-4607-83BC-07B19AAE0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C3907"/>
    <w:rPr>
      <w:b/>
    </w:rPr>
  </w:style>
  <w:style w:type="paragraph" w:customStyle="1" w:styleId="NormalHanging12a">
    <w:name w:val="NormalHanging12a"/>
    <w:basedOn w:val="Normal"/>
    <w:link w:val="NormalHanging12aChar"/>
    <w:rsid w:val="000C3907"/>
    <w:pPr>
      <w:spacing w:after="240"/>
      <w:ind w:left="567" w:hanging="567"/>
    </w:pPr>
  </w:style>
  <w:style w:type="paragraph" w:customStyle="1" w:styleId="EPComma">
    <w:name w:val="EPComma"/>
    <w:basedOn w:val="Normal"/>
    <w:rsid w:val="000C3907"/>
    <w:pPr>
      <w:spacing w:before="480" w:after="240"/>
    </w:pPr>
  </w:style>
  <w:style w:type="character" w:customStyle="1" w:styleId="NormalHanging12aChar">
    <w:name w:val="NormalHanging12a Char"/>
    <w:basedOn w:val="DefaultParagraphFont"/>
    <w:link w:val="NormalHanging12a"/>
    <w:locked/>
    <w:rsid w:val="000C3907"/>
    <w:rPr>
      <w:sz w:val="24"/>
      <w:lang w:val="sv-SE"/>
    </w:rPr>
  </w:style>
  <w:style w:type="character" w:customStyle="1" w:styleId="None">
    <w:name w:val="None"/>
    <w:rsid w:val="000C3907"/>
  </w:style>
  <w:style w:type="character" w:customStyle="1" w:styleId="NingunoA">
    <w:name w:val="Ninguno A"/>
    <w:basedOn w:val="None"/>
    <w:rsid w:val="000C3907"/>
    <w:rPr>
      <w:lang w:val="sv-SE"/>
    </w:rPr>
  </w:style>
  <w:style w:type="paragraph" w:styleId="BalloonText">
    <w:name w:val="Balloon Text"/>
    <w:basedOn w:val="Normal"/>
    <w:link w:val="BalloonTextChar"/>
    <w:rsid w:val="00F814AC"/>
    <w:rPr>
      <w:rFonts w:ascii="Segoe UI" w:hAnsi="Segoe UI" w:cs="Segoe UI"/>
      <w:sz w:val="18"/>
      <w:szCs w:val="18"/>
    </w:rPr>
  </w:style>
  <w:style w:type="character" w:customStyle="1" w:styleId="BalloonTextChar">
    <w:name w:val="Balloon Text Char"/>
    <w:basedOn w:val="DefaultParagraphFont"/>
    <w:link w:val="BalloonText"/>
    <w:rsid w:val="00F814AC"/>
    <w:rPr>
      <w:rFonts w:ascii="Segoe UI" w:hAnsi="Segoe UI" w:cs="Segoe UI"/>
      <w:sz w:val="18"/>
      <w:szCs w:val="18"/>
      <w:lang w:val="sv-SE"/>
    </w:rPr>
  </w:style>
  <w:style w:type="character" w:styleId="CommentReference">
    <w:name w:val="annotation reference"/>
    <w:basedOn w:val="DefaultParagraphFont"/>
    <w:rsid w:val="008360E3"/>
    <w:rPr>
      <w:sz w:val="16"/>
      <w:szCs w:val="16"/>
    </w:rPr>
  </w:style>
  <w:style w:type="paragraph" w:styleId="CommentText">
    <w:name w:val="annotation text"/>
    <w:basedOn w:val="Normal"/>
    <w:link w:val="CommentTextChar"/>
    <w:rsid w:val="008360E3"/>
    <w:rPr>
      <w:sz w:val="20"/>
    </w:rPr>
  </w:style>
  <w:style w:type="character" w:customStyle="1" w:styleId="CommentTextChar">
    <w:name w:val="Comment Text Char"/>
    <w:basedOn w:val="DefaultParagraphFont"/>
    <w:link w:val="CommentText"/>
    <w:rsid w:val="008360E3"/>
    <w:rPr>
      <w:lang w:val="sv-SE"/>
    </w:rPr>
  </w:style>
  <w:style w:type="paragraph" w:styleId="CommentSubject">
    <w:name w:val="annotation subject"/>
    <w:basedOn w:val="CommentText"/>
    <w:next w:val="CommentText"/>
    <w:link w:val="CommentSubjectChar"/>
    <w:rsid w:val="008360E3"/>
    <w:rPr>
      <w:b/>
      <w:bCs/>
    </w:rPr>
  </w:style>
  <w:style w:type="character" w:customStyle="1" w:styleId="CommentSubjectChar">
    <w:name w:val="Comment Subject Char"/>
    <w:basedOn w:val="CommentTextChar"/>
    <w:link w:val="CommentSubject"/>
    <w:rsid w:val="008360E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A4149-99D6-40C1-AD27-682E0AFBA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3381</Words>
  <Characters>21613</Characters>
  <Application>Microsoft Office Word</Application>
  <DocSecurity>0</DocSecurity>
  <Lines>415</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2024-06-12T12:39:00Z</dcterms:created>
  <dcterms:modified xsi:type="dcterms:W3CDTF">2024-06-12T12:39:00Z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B9-0235/2024</vt:lpwstr>
  </property>
  <property fmtid="{D5CDD505-2E9C-101B-9397-08002B2CF9AE}" pid="4" name="&lt;Type&gt;">
    <vt:lpwstr>RR</vt:lpwstr>
  </property>
</Properties>
</file>